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585"/>
        <w:tblW w:w="97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15"/>
        <w:gridCol w:w="3802"/>
      </w:tblGrid>
      <w:tr w:rsidR="00460B7B" w14:paraId="1A273EB2" w14:textId="77777777" w:rsidTr="0061212D">
        <w:trPr>
          <w:trHeight w:val="1534"/>
        </w:trPr>
        <w:tc>
          <w:tcPr>
            <w:tcW w:w="5915" w:type="dxa"/>
          </w:tcPr>
          <w:p w14:paraId="4E6FEF4A" w14:textId="0B1D5D6B" w:rsidR="00460B7B" w:rsidRDefault="0061212D" w:rsidP="0061212D">
            <w:pPr>
              <w:pStyle w:val="Title"/>
              <w:ind w:left="-111"/>
              <w:rPr>
                <w:b/>
                <w:color w:val="660033"/>
              </w:rPr>
            </w:pPr>
            <w:r>
              <w:rPr>
                <w:b/>
                <w:color w:val="660033"/>
                <w:sz w:val="24"/>
                <w:szCs w:val="24"/>
              </w:rPr>
              <w:br/>
            </w:r>
            <w:r>
              <w:rPr>
                <w:b/>
                <w:color w:val="660033"/>
              </w:rPr>
              <w:t xml:space="preserve">Pupils Privacy Statement </w:t>
            </w:r>
          </w:p>
          <w:p w14:paraId="373BBB08" w14:textId="77777777" w:rsidR="00460B7B" w:rsidRDefault="0061212D" w:rsidP="0061212D">
            <w:pPr>
              <w:numPr>
                <w:ilvl w:val="0"/>
                <w:numId w:val="0"/>
              </w:numPr>
              <w:ind w:left="315" w:hanging="397"/>
              <w:rPr>
                <w:rFonts w:eastAsiaTheme="majorEastAsia" w:cs="Arial"/>
                <w:b/>
                <w:bCs/>
                <w:color w:val="660033"/>
                <w:szCs w:val="22"/>
                <w:lang w:val="en-US"/>
              </w:rPr>
            </w:pPr>
            <w:r>
              <w:rPr>
                <w:rFonts w:eastAsiaTheme="majorEastAsia" w:cs="Arial"/>
                <w:b/>
                <w:bCs/>
                <w:color w:val="660033"/>
                <w:szCs w:val="22"/>
                <w:lang w:val="en-US"/>
              </w:rPr>
              <w:t xml:space="preserve">Covid – 19 At Home Testing </w:t>
            </w:r>
          </w:p>
          <w:p w14:paraId="0982F0E2" w14:textId="77777777" w:rsidR="00460B7B" w:rsidRDefault="00460B7B" w:rsidP="0061212D">
            <w:pPr>
              <w:numPr>
                <w:ilvl w:val="0"/>
                <w:numId w:val="0"/>
              </w:numPr>
            </w:pPr>
          </w:p>
        </w:tc>
        <w:tc>
          <w:tcPr>
            <w:tcW w:w="3802" w:type="dxa"/>
          </w:tcPr>
          <w:p w14:paraId="7F5FD2CF" w14:textId="33077CAC" w:rsidR="00460B7B" w:rsidRDefault="0061212D" w:rsidP="0061212D">
            <w:pPr>
              <w:pStyle w:val="Title"/>
              <w:rPr>
                <w:color w:val="FF0000"/>
              </w:rPr>
            </w:pPr>
            <w:r>
              <w:rPr>
                <w:noProof/>
                <w:color w:val="FF0000"/>
                <w:lang w:eastAsia="en-GB"/>
              </w:rPr>
              <w:drawing>
                <wp:anchor distT="0" distB="0" distL="114300" distR="114300" simplePos="0" relativeHeight="251658240" behindDoc="0" locked="0" layoutInCell="1" allowOverlap="1" wp14:anchorId="70DFBA60" wp14:editId="10E53815">
                  <wp:simplePos x="0" y="0"/>
                  <wp:positionH relativeFrom="column">
                    <wp:posOffset>1403350</wp:posOffset>
                  </wp:positionH>
                  <wp:positionV relativeFrom="paragraph">
                    <wp:posOffset>120385</wp:posOffset>
                  </wp:positionV>
                  <wp:extent cx="914400" cy="911638"/>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1638"/>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565638B" w14:textId="0799F460" w:rsidR="00460B7B" w:rsidRPr="0061212D" w:rsidRDefault="0061212D" w:rsidP="0061212D">
      <w:pPr>
        <w:numPr>
          <w:ilvl w:val="0"/>
          <w:numId w:val="0"/>
        </w:numPr>
        <w:rPr>
          <w:rFonts w:eastAsiaTheme="majorEastAsia" w:cs="Arial"/>
          <w:b/>
          <w:bCs/>
          <w:color w:val="660033"/>
          <w:szCs w:val="22"/>
          <w:lang w:val="en-US"/>
        </w:rPr>
      </w:pPr>
      <w:r w:rsidRPr="0061212D">
        <w:rPr>
          <w:rFonts w:eastAsiaTheme="majorEastAsia" w:cs="Arial"/>
          <w:b/>
          <w:bCs/>
          <w:color w:val="660033"/>
          <w:szCs w:val="22"/>
          <w:lang w:val="en-US"/>
        </w:rPr>
        <w:t>Ownership of the Personal Data </w:t>
      </w:r>
      <w:r>
        <w:rPr>
          <w:rFonts w:eastAsiaTheme="majorEastAsia" w:cs="Arial"/>
          <w:b/>
          <w:bCs/>
          <w:color w:val="660033"/>
          <w:szCs w:val="22"/>
          <w:lang w:val="en-US"/>
        </w:rPr>
        <w:br/>
      </w:r>
      <w:r w:rsidRPr="0061212D">
        <w:rPr>
          <w:rFonts w:eastAsia="Times New Roman" w:cs="Arial"/>
          <w:color w:val="000000"/>
          <w:sz w:val="20"/>
          <w:szCs w:val="20"/>
          <w:lang w:eastAsia="en-GB"/>
        </w:rPr>
        <w:t xml:space="preserve">To enable the Covid-19 testing to be completed at the School, we need to process personal data, including the sharing of personal data where this is allowed under data protection legislation. </w:t>
      </w:r>
    </w:p>
    <w:p w14:paraId="4DA8B73E"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The School is the Data Controller for the data required for the management of tests and implementing local arrangements in the event of a positive test and undertaking any actions needed by school as part of the school’s health (including public health), welfare and safeguarding role and obligations. </w:t>
      </w:r>
    </w:p>
    <w:p w14:paraId="5C8AA727" w14:textId="77777777" w:rsidR="00460B7B" w:rsidRPr="0061212D" w:rsidRDefault="0061212D" w:rsidP="0061212D">
      <w:pPr>
        <w:numPr>
          <w:ilvl w:val="0"/>
          <w:numId w:val="0"/>
        </w:numPr>
        <w:rPr>
          <w:rFonts w:eastAsia="Times New Roman" w:cs="Arial"/>
          <w:color w:val="000000"/>
          <w:sz w:val="20"/>
          <w:szCs w:val="20"/>
          <w:lang w:eastAsia="en-GB"/>
        </w:rPr>
      </w:pPr>
      <w:r w:rsidRPr="0061212D">
        <w:rPr>
          <w:rFonts w:eastAsia="Times New Roman" w:cs="Arial"/>
          <w:color w:val="000000"/>
          <w:sz w:val="20"/>
          <w:szCs w:val="20"/>
          <w:lang w:eastAsia="en-GB"/>
        </w:rPr>
        <w:t xml:space="preserve">Personal data relating to tests for pupils is processed under article 6 (1) (e) of the UK GDPR (public task). </w:t>
      </w:r>
    </w:p>
    <w:p w14:paraId="4E3B7702"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 xml:space="preserve">This is based on the school’s official authority based under: </w:t>
      </w:r>
    </w:p>
    <w:p w14:paraId="5A515A85" w14:textId="77777777" w:rsidR="00460B7B" w:rsidRPr="0061212D" w:rsidRDefault="0061212D" w:rsidP="0061212D">
      <w:pPr>
        <w:numPr>
          <w:ilvl w:val="0"/>
          <w:numId w:val="0"/>
        </w:numPr>
        <w:suppressAutoHyphens/>
        <w:autoSpaceDN w:val="0"/>
        <w:spacing w:after="160"/>
        <w:textAlignment w:val="baseline"/>
        <w:rPr>
          <w:rFonts w:cs="Arial"/>
        </w:rPr>
      </w:pPr>
      <w:r w:rsidRPr="0061212D">
        <w:rPr>
          <w:rFonts w:eastAsia="Times New Roman" w:cs="Arial"/>
          <w:color w:val="000000"/>
          <w:sz w:val="20"/>
          <w:szCs w:val="20"/>
          <w:lang w:eastAsia="en-GB"/>
        </w:rPr>
        <w:t xml:space="preserve">Paragraph 7 of the Schedule to the Education (Independent School Standards) Regulations 2014 for independent schools including Academy Schools and Alternative Provision Academies </w:t>
      </w:r>
    </w:p>
    <w:p w14:paraId="7E0A9580"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We will process special category personal data under the provisions of article 9.2(i) of the UK GDPR, and Part 1 of Schedule 1(3) of DPA 2018 where it is in the public interest on Public Health Grounds to ensure we can minimise the spread of COVID in a timely manner and enable us to continue to deliver education services as safely and securely as possible. This data is processed under the obligations set out in Public Health legislation (Regulations 3(1) and (4) of the Health Service (Control of Patient Information) Regulations 2002 (COPI)) which allows the sharing of data for COVID related purposes and where it is carried out by a health care professional or someone who owes an equivalent duty of confidentiality to that data.</w:t>
      </w:r>
    </w:p>
    <w:p w14:paraId="2E7AF873" w14:textId="45D7CB5B" w:rsidR="00460B7B" w:rsidRPr="0061212D" w:rsidRDefault="0061212D" w:rsidP="0061212D">
      <w:pPr>
        <w:numPr>
          <w:ilvl w:val="0"/>
          <w:numId w:val="0"/>
        </w:numPr>
        <w:rPr>
          <w:rFonts w:eastAsiaTheme="majorEastAsia" w:cs="Arial"/>
          <w:b/>
          <w:bCs/>
          <w:color w:val="660033"/>
          <w:szCs w:val="22"/>
          <w:lang w:val="en-US"/>
        </w:rPr>
      </w:pPr>
      <w:r w:rsidRPr="0061212D">
        <w:rPr>
          <w:rFonts w:eastAsiaTheme="majorEastAsia" w:cs="Arial"/>
          <w:b/>
          <w:bCs/>
          <w:color w:val="660033"/>
          <w:szCs w:val="22"/>
          <w:lang w:val="en-US"/>
        </w:rPr>
        <w:t>Ownership of the Personal Data you share with DHSC</w:t>
      </w:r>
      <w:r>
        <w:rPr>
          <w:rFonts w:eastAsiaTheme="majorEastAsia" w:cs="Arial"/>
          <w:b/>
          <w:bCs/>
          <w:color w:val="660033"/>
          <w:szCs w:val="22"/>
          <w:lang w:val="en-US"/>
        </w:rPr>
        <w:br/>
      </w:r>
      <w:r w:rsidRPr="0061212D">
        <w:rPr>
          <w:rFonts w:eastAsia="Times New Roman" w:cs="Arial"/>
          <w:color w:val="000000"/>
          <w:sz w:val="20"/>
          <w:szCs w:val="20"/>
          <w:lang w:eastAsia="en-GB"/>
        </w:rPr>
        <w:t xml:space="preserve">Every time you use a lateral flow test you must report the results. More details can be found here - </w:t>
      </w:r>
      <w:hyperlink r:id="rId9" w:history="1">
        <w:r w:rsidRPr="0061212D">
          <w:rPr>
            <w:rFonts w:eastAsia="Times New Roman" w:cs="Arial"/>
            <w:b/>
            <w:bCs/>
            <w:sz w:val="20"/>
            <w:szCs w:val="20"/>
            <w:u w:val="single"/>
            <w:lang w:eastAsia="en-GB"/>
          </w:rPr>
          <w:t>Report a COVID-19 test result - GOV.UK (https://www.gov.uk/report-covid19-result)</w:t>
        </w:r>
      </w:hyperlink>
      <w:r w:rsidRPr="0061212D">
        <w:rPr>
          <w:rFonts w:eastAsia="Times New Roman" w:cs="Arial"/>
          <w:b/>
          <w:bCs/>
          <w:sz w:val="20"/>
          <w:szCs w:val="20"/>
          <w:lang w:eastAsia="en-GB"/>
        </w:rPr>
        <w:t xml:space="preserve">. </w:t>
      </w:r>
      <w:r w:rsidRPr="0061212D">
        <w:rPr>
          <w:rFonts w:eastAsia="Times New Roman" w:cs="Arial"/>
          <w:color w:val="000000"/>
          <w:sz w:val="20"/>
          <w:szCs w:val="20"/>
          <w:lang w:eastAsia="en-GB"/>
        </w:rPr>
        <w:t xml:space="preserve">The Department for Health and Social Care (DHSC) is the data controller for the information that you transfer to them about you and your test results. For more information about what the DHSC do with your data please see their </w:t>
      </w:r>
      <w:hyperlink r:id="rId10" w:history="1">
        <w:r w:rsidRPr="0061212D">
          <w:rPr>
            <w:rFonts w:eastAsia="Times New Roman" w:cs="Arial"/>
            <w:b/>
            <w:bCs/>
            <w:sz w:val="20"/>
            <w:szCs w:val="20"/>
            <w:u w:val="single"/>
            <w:lang w:eastAsia="en-GB"/>
          </w:rPr>
          <w:t>COVID-19 Privacy Notice</w:t>
        </w:r>
      </w:hyperlink>
      <w:r w:rsidRPr="0061212D">
        <w:rPr>
          <w:rFonts w:eastAsia="Times New Roman" w:cs="Arial"/>
          <w:b/>
          <w:bCs/>
          <w:sz w:val="20"/>
          <w:szCs w:val="20"/>
          <w:u w:val="single"/>
          <w:lang w:eastAsia="en-GB"/>
        </w:rPr>
        <w:t>, https://www.gov.uk/government/publications/coronavirus-covid-19-testing-privacy-information</w:t>
      </w:r>
    </w:p>
    <w:p w14:paraId="3E9A1856"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The School remains the Data Controller for the data we retain about you for the management of tests and implementing local arrangements in the event of a positive test.</w:t>
      </w:r>
    </w:p>
    <w:p w14:paraId="38A47CCD"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You should read both this Privacy Notice and the DHSC COVID-19 Privacy Notice to understand how your personal data is used prior to taking a test.</w:t>
      </w:r>
    </w:p>
    <w:p w14:paraId="1E02B0D0" w14:textId="6DE9D3F5" w:rsidR="00460B7B" w:rsidRPr="0061212D" w:rsidRDefault="0061212D" w:rsidP="0061212D">
      <w:pPr>
        <w:numPr>
          <w:ilvl w:val="0"/>
          <w:numId w:val="0"/>
        </w:numPr>
        <w:rPr>
          <w:rFonts w:eastAsiaTheme="majorEastAsia" w:cs="Arial"/>
          <w:b/>
          <w:bCs/>
          <w:color w:val="660033"/>
          <w:szCs w:val="22"/>
          <w:lang w:val="en-US"/>
        </w:rPr>
      </w:pPr>
      <w:r w:rsidRPr="0061212D">
        <w:rPr>
          <w:rFonts w:eastAsiaTheme="majorEastAsia" w:cs="Arial"/>
          <w:b/>
          <w:bCs/>
          <w:color w:val="660033"/>
          <w:szCs w:val="22"/>
          <w:lang w:val="en-US"/>
        </w:rPr>
        <w:t>Personal Data involved </w:t>
      </w:r>
      <w:r>
        <w:rPr>
          <w:rFonts w:eastAsiaTheme="majorEastAsia" w:cs="Arial"/>
          <w:b/>
          <w:bCs/>
          <w:color w:val="660033"/>
          <w:szCs w:val="22"/>
          <w:lang w:val="en-US"/>
        </w:rPr>
        <w:br/>
      </w:r>
      <w:r w:rsidRPr="0061212D">
        <w:rPr>
          <w:rFonts w:eastAsia="Times New Roman" w:cs="Arial"/>
          <w:color w:val="000000"/>
          <w:sz w:val="20"/>
          <w:szCs w:val="20"/>
          <w:lang w:eastAsia="en-GB"/>
        </w:rPr>
        <w:t>The following personal data is processed by the School in relation to your test: </w:t>
      </w:r>
      <w:r>
        <w:rPr>
          <w:rFonts w:cs="Arial"/>
        </w:rPr>
        <w:br/>
      </w:r>
      <w:r w:rsidRPr="0061212D">
        <w:rPr>
          <w:rFonts w:eastAsia="Times New Roman" w:cs="Arial"/>
          <w:color w:val="000000"/>
          <w:sz w:val="20"/>
          <w:szCs w:val="20"/>
          <w:lang w:eastAsia="en-GB"/>
        </w:rPr>
        <w:t>Name</w:t>
      </w:r>
      <w:r>
        <w:rPr>
          <w:rFonts w:eastAsiaTheme="majorEastAsia" w:cs="Arial"/>
          <w:b/>
          <w:bCs/>
          <w:color w:val="660033"/>
          <w:szCs w:val="22"/>
          <w:lang w:val="en-US"/>
        </w:rPr>
        <w:br/>
      </w:r>
      <w:r w:rsidRPr="0061212D">
        <w:rPr>
          <w:rFonts w:eastAsia="Times New Roman" w:cs="Arial"/>
          <w:color w:val="000000"/>
          <w:sz w:val="20"/>
          <w:szCs w:val="20"/>
          <w:lang w:eastAsia="en-GB"/>
        </w:rPr>
        <w:t>Unique code assigned to each individual test and which will become the primary reference number for the tests.</w:t>
      </w:r>
      <w:r>
        <w:rPr>
          <w:rFonts w:eastAsiaTheme="majorEastAsia" w:cs="Arial"/>
          <w:b/>
          <w:bCs/>
          <w:color w:val="660033"/>
          <w:szCs w:val="22"/>
          <w:lang w:val="en-US"/>
        </w:rPr>
        <w:br/>
      </w:r>
      <w:r w:rsidRPr="0061212D">
        <w:rPr>
          <w:rFonts w:eastAsia="Times New Roman" w:cs="Arial"/>
          <w:color w:val="000000"/>
          <w:sz w:val="20"/>
          <w:szCs w:val="20"/>
          <w:lang w:eastAsia="en-GB"/>
        </w:rPr>
        <w:t>Test result </w:t>
      </w:r>
    </w:p>
    <w:p w14:paraId="6845D734" w14:textId="30875E9D"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For more information about what the DHSC do with your data please see their</w:t>
      </w:r>
      <w:r w:rsidRPr="0061212D">
        <w:rPr>
          <w:rFonts w:eastAsia="Times New Roman" w:cs="Arial"/>
          <w:sz w:val="20"/>
          <w:szCs w:val="20"/>
          <w:lang w:eastAsia="en-GB"/>
        </w:rPr>
        <w:t xml:space="preserve"> COVID-19 Privacy Notice</w:t>
      </w:r>
      <w:r>
        <w:rPr>
          <w:rFonts w:eastAsia="Times New Roman" w:cs="Arial"/>
          <w:sz w:val="20"/>
          <w:szCs w:val="20"/>
          <w:lang w:eastAsia="en-GB"/>
        </w:rPr>
        <w:t>.</w:t>
      </w:r>
      <w:r w:rsidRPr="0061212D">
        <w:rPr>
          <w:rFonts w:eastAsia="Times New Roman" w:cs="Arial"/>
          <w:sz w:val="20"/>
          <w:szCs w:val="20"/>
          <w:lang w:eastAsia="en-GB"/>
        </w:rPr>
        <w:t> </w:t>
      </w:r>
    </w:p>
    <w:p w14:paraId="5CEF93CE" w14:textId="0762F2EF" w:rsidR="00460B7B" w:rsidRPr="0061212D" w:rsidRDefault="0061212D" w:rsidP="0061212D">
      <w:pPr>
        <w:numPr>
          <w:ilvl w:val="0"/>
          <w:numId w:val="0"/>
        </w:numPr>
        <w:rPr>
          <w:rFonts w:eastAsiaTheme="majorEastAsia" w:cs="Arial"/>
          <w:b/>
          <w:bCs/>
          <w:color w:val="660033"/>
          <w:szCs w:val="22"/>
          <w:lang w:val="en-US"/>
        </w:rPr>
      </w:pPr>
      <w:r w:rsidRPr="0061212D">
        <w:rPr>
          <w:rFonts w:eastAsiaTheme="majorEastAsia" w:cs="Arial"/>
          <w:b/>
          <w:bCs/>
          <w:color w:val="660033"/>
          <w:szCs w:val="22"/>
          <w:lang w:val="en-US"/>
        </w:rPr>
        <w:t>How we store your personal information</w:t>
      </w:r>
      <w:r>
        <w:rPr>
          <w:rFonts w:eastAsiaTheme="majorEastAsia" w:cs="Arial"/>
          <w:b/>
          <w:bCs/>
          <w:color w:val="660033"/>
          <w:szCs w:val="22"/>
          <w:lang w:val="en-US"/>
        </w:rPr>
        <w:br/>
      </w:r>
      <w:r w:rsidRPr="0061212D">
        <w:rPr>
          <w:rFonts w:eastAsia="Times New Roman" w:cs="Arial"/>
          <w:color w:val="000000"/>
          <w:sz w:val="20"/>
          <w:szCs w:val="20"/>
          <w:lang w:eastAsia="en-GB"/>
        </w:rPr>
        <w:t>The School will maintain a test kit log which will record against your name details of the testing kit which has been provided to you. The School may also record Personal Data about you in its internal COVID-19 test register (the school’s COVID-19 test register will not be shared with DHSC). This information will only be stored securely on locally managed systems with appropriate access controls in School and will only be accessible to personnel involved in the management of tests and implementing local arrangements in the event of a positive test.  </w:t>
      </w:r>
    </w:p>
    <w:p w14:paraId="6E063CE5"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The School will retain its test kit log and COVID-19 test register for a period of twelve (12) months from the date of the last entries made by the School into them.</w:t>
      </w:r>
    </w:p>
    <w:p w14:paraId="005B0F16" w14:textId="69BF210B"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 xml:space="preserve">For more information about what the DHSC do with your data please see their </w:t>
      </w:r>
      <w:r w:rsidRPr="0061212D">
        <w:rPr>
          <w:rFonts w:eastAsia="Times New Roman" w:cs="Arial"/>
          <w:sz w:val="20"/>
          <w:szCs w:val="20"/>
          <w:lang w:eastAsia="en-GB"/>
        </w:rPr>
        <w:t>COVID-19 Privacy Notice</w:t>
      </w:r>
      <w:r>
        <w:rPr>
          <w:rFonts w:eastAsia="Times New Roman" w:cs="Arial"/>
          <w:sz w:val="20"/>
          <w:szCs w:val="20"/>
          <w:lang w:eastAsia="en-GB"/>
        </w:rPr>
        <w:t>.</w:t>
      </w:r>
      <w:r w:rsidRPr="0061212D">
        <w:rPr>
          <w:rFonts w:eastAsia="Times New Roman" w:cs="Arial"/>
          <w:sz w:val="20"/>
          <w:szCs w:val="20"/>
          <w:lang w:eastAsia="en-GB"/>
        </w:rPr>
        <w:t> </w:t>
      </w:r>
    </w:p>
    <w:p w14:paraId="02E43110" w14:textId="5914939C" w:rsidR="00460B7B" w:rsidRPr="0061212D" w:rsidRDefault="0061212D" w:rsidP="0061212D">
      <w:pPr>
        <w:numPr>
          <w:ilvl w:val="0"/>
          <w:numId w:val="0"/>
        </w:numPr>
        <w:rPr>
          <w:rFonts w:eastAsiaTheme="majorEastAsia" w:cs="Arial"/>
          <w:b/>
          <w:bCs/>
          <w:color w:val="660033"/>
          <w:szCs w:val="22"/>
          <w:lang w:val="en-US"/>
        </w:rPr>
      </w:pPr>
      <w:r w:rsidRPr="0061212D">
        <w:rPr>
          <w:rFonts w:eastAsiaTheme="majorEastAsia" w:cs="Arial"/>
          <w:b/>
          <w:bCs/>
          <w:color w:val="660033"/>
          <w:szCs w:val="22"/>
          <w:lang w:val="en-US"/>
        </w:rPr>
        <w:t>Processing of Personal Data Relating to Positive test results </w:t>
      </w:r>
      <w:r>
        <w:rPr>
          <w:rFonts w:eastAsiaTheme="majorEastAsia" w:cs="Arial"/>
          <w:b/>
          <w:bCs/>
          <w:color w:val="660033"/>
          <w:szCs w:val="22"/>
          <w:lang w:val="en-US"/>
        </w:rPr>
        <w:br/>
      </w:r>
      <w:r w:rsidRPr="0061212D">
        <w:rPr>
          <w:rFonts w:eastAsia="Times New Roman" w:cs="Arial"/>
          <w:color w:val="000000"/>
          <w:sz w:val="20"/>
          <w:szCs w:val="20"/>
          <w:lang w:eastAsia="en-GB"/>
        </w:rPr>
        <w:t>We will use this information to enact our own COVID isolation and control processes without telling anyone who it is that has received the positive test.</w:t>
      </w:r>
    </w:p>
    <w:p w14:paraId="073AEE3C" w14:textId="727B697A"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 xml:space="preserve">For more information about what the DHSC do with your data please see their </w:t>
      </w:r>
      <w:r w:rsidRPr="0061212D">
        <w:rPr>
          <w:rFonts w:eastAsia="Times New Roman" w:cs="Arial"/>
          <w:sz w:val="20"/>
          <w:szCs w:val="20"/>
          <w:lang w:eastAsia="en-GB"/>
        </w:rPr>
        <w:t>COVID-19 Privacy Notice</w:t>
      </w:r>
      <w:r>
        <w:rPr>
          <w:rFonts w:eastAsia="Times New Roman" w:cs="Arial"/>
          <w:sz w:val="20"/>
          <w:szCs w:val="20"/>
          <w:lang w:eastAsia="en-GB"/>
        </w:rPr>
        <w:t>.</w:t>
      </w:r>
      <w:r w:rsidRPr="0061212D">
        <w:rPr>
          <w:rFonts w:eastAsia="Times New Roman" w:cs="Arial"/>
          <w:sz w:val="20"/>
          <w:szCs w:val="20"/>
          <w:lang w:eastAsia="en-GB"/>
        </w:rPr>
        <w:t> </w:t>
      </w:r>
    </w:p>
    <w:p w14:paraId="7AD228D8"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This information will be kept by the School for a period of twelve (12) months and by the NHS for eight (8) years.</w:t>
      </w:r>
    </w:p>
    <w:p w14:paraId="2646DCFA" w14:textId="71369863" w:rsidR="00460B7B" w:rsidRPr="0061212D" w:rsidRDefault="0061212D" w:rsidP="0061212D">
      <w:pPr>
        <w:numPr>
          <w:ilvl w:val="0"/>
          <w:numId w:val="0"/>
        </w:numPr>
        <w:rPr>
          <w:rFonts w:eastAsiaTheme="majorEastAsia" w:cs="Arial"/>
          <w:b/>
          <w:bCs/>
          <w:color w:val="660033"/>
          <w:szCs w:val="22"/>
          <w:lang w:val="en-US"/>
        </w:rPr>
      </w:pPr>
      <w:r w:rsidRPr="0061212D">
        <w:rPr>
          <w:rFonts w:eastAsiaTheme="majorEastAsia" w:cs="Arial"/>
          <w:b/>
          <w:bCs/>
          <w:color w:val="660033"/>
          <w:szCs w:val="22"/>
          <w:lang w:val="en-US"/>
        </w:rPr>
        <w:lastRenderedPageBreak/>
        <w:t>Processing of Personal Data Relating to Negative and Void test results </w:t>
      </w:r>
      <w:r>
        <w:rPr>
          <w:rFonts w:eastAsiaTheme="majorEastAsia" w:cs="Arial"/>
          <w:b/>
          <w:bCs/>
          <w:color w:val="660033"/>
          <w:szCs w:val="22"/>
          <w:lang w:val="en-US"/>
        </w:rPr>
        <w:br/>
      </w:r>
      <w:r w:rsidRPr="0061212D">
        <w:rPr>
          <w:rFonts w:eastAsia="Times New Roman" w:cs="Arial"/>
          <w:color w:val="000000"/>
          <w:sz w:val="20"/>
          <w:szCs w:val="20"/>
          <w:lang w:eastAsia="en-GB"/>
        </w:rPr>
        <w:t>We will record a negative and void result for the purpose of stock controls of tests and general performance of the testing process.</w:t>
      </w:r>
    </w:p>
    <w:p w14:paraId="6469CD6C" w14:textId="2D55488A" w:rsidR="00460B7B" w:rsidRPr="0061212D" w:rsidRDefault="0061212D" w:rsidP="0061212D">
      <w:pPr>
        <w:numPr>
          <w:ilvl w:val="0"/>
          <w:numId w:val="0"/>
        </w:numPr>
        <w:rPr>
          <w:rFonts w:eastAsiaTheme="majorEastAsia" w:cs="Arial"/>
          <w:b/>
          <w:bCs/>
          <w:color w:val="660033"/>
          <w:szCs w:val="22"/>
          <w:lang w:val="en-US"/>
        </w:rPr>
      </w:pPr>
      <w:r w:rsidRPr="0061212D">
        <w:rPr>
          <w:rFonts w:eastAsiaTheme="majorEastAsia" w:cs="Arial"/>
          <w:b/>
          <w:bCs/>
          <w:color w:val="660033"/>
          <w:szCs w:val="22"/>
          <w:lang w:val="en-US"/>
        </w:rPr>
        <w:t>Data Sharing Partners</w:t>
      </w:r>
      <w:r>
        <w:rPr>
          <w:rFonts w:eastAsiaTheme="majorEastAsia" w:cs="Arial"/>
          <w:b/>
          <w:bCs/>
          <w:color w:val="660033"/>
          <w:szCs w:val="22"/>
          <w:lang w:val="en-US"/>
        </w:rPr>
        <w:br/>
      </w:r>
      <w:r w:rsidRPr="0061212D">
        <w:rPr>
          <w:rFonts w:eastAsia="Times New Roman" w:cs="Arial"/>
          <w:color w:val="000000"/>
          <w:sz w:val="20"/>
          <w:szCs w:val="20"/>
          <w:lang w:eastAsia="en-GB"/>
        </w:rPr>
        <w:t>The personal data associated with test results will be shared with DHSC, NHS, PHE – to ensure that they can undertake the necessary Test and Trace activities and to conduct research and compile statistical information about Coronavirus.</w:t>
      </w:r>
    </w:p>
    <w:p w14:paraId="49FAA37E" w14:textId="77777777" w:rsidR="00460B7B" w:rsidRPr="0061212D" w:rsidRDefault="0061212D" w:rsidP="0061212D">
      <w:pPr>
        <w:numPr>
          <w:ilvl w:val="0"/>
          <w:numId w:val="0"/>
        </w:numPr>
        <w:suppressAutoHyphens/>
        <w:autoSpaceDN w:val="0"/>
        <w:spacing w:after="0"/>
        <w:textAlignment w:val="baseline"/>
        <w:rPr>
          <w:rFonts w:eastAsia="Times New Roman" w:cs="Arial"/>
          <w:color w:val="000000"/>
          <w:sz w:val="20"/>
          <w:szCs w:val="20"/>
          <w:lang w:eastAsia="en-GB"/>
        </w:rPr>
      </w:pPr>
      <w:r w:rsidRPr="0061212D">
        <w:rPr>
          <w:rFonts w:eastAsia="Times New Roman" w:cs="Arial"/>
          <w:color w:val="000000"/>
          <w:sz w:val="20"/>
          <w:szCs w:val="20"/>
          <w:lang w:eastAsia="en-GB"/>
        </w:rPr>
        <w:t>Your GP – the NHS may share the information you provide with your GP to maintain your medical records and to offer support and guidance as necessary. Any data you provide to the School will not be shared with your GP.</w:t>
      </w:r>
    </w:p>
    <w:p w14:paraId="2F5EEAE5" w14:textId="77777777" w:rsidR="00460B7B" w:rsidRPr="0061212D" w:rsidRDefault="0061212D" w:rsidP="0061212D">
      <w:pPr>
        <w:numPr>
          <w:ilvl w:val="0"/>
          <w:numId w:val="0"/>
        </w:numPr>
        <w:suppressAutoHyphens/>
        <w:autoSpaceDN w:val="0"/>
        <w:spacing w:after="160"/>
        <w:textAlignment w:val="baseline"/>
        <w:rPr>
          <w:rFonts w:eastAsia="Times New Roman" w:cs="Arial"/>
          <w:color w:val="000000"/>
          <w:sz w:val="20"/>
          <w:szCs w:val="20"/>
          <w:lang w:eastAsia="en-GB"/>
        </w:rPr>
      </w:pPr>
      <w:r w:rsidRPr="0061212D">
        <w:rPr>
          <w:rFonts w:eastAsia="Times New Roman" w:cs="Arial"/>
          <w:color w:val="000000"/>
          <w:sz w:val="20"/>
          <w:szCs w:val="20"/>
          <w:lang w:eastAsia="en-GB"/>
        </w:rPr>
        <w:t>Local Government to undertake local public health duties and to record and analyse local spreads.</w:t>
      </w:r>
    </w:p>
    <w:p w14:paraId="67663007"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Personal Data in the school’s test kit log will be shared with DHSC to identify which test kit has been given to which individual in the event of a product recall. The School will not share its internal COVID-19 test register with DHSC.</w:t>
      </w:r>
    </w:p>
    <w:p w14:paraId="70455BC7" w14:textId="34CD090C" w:rsidR="00460B7B" w:rsidRPr="0061212D" w:rsidRDefault="0061212D" w:rsidP="0061212D">
      <w:pPr>
        <w:numPr>
          <w:ilvl w:val="0"/>
          <w:numId w:val="0"/>
        </w:numPr>
        <w:rPr>
          <w:rFonts w:eastAsiaTheme="majorEastAsia" w:cs="Arial"/>
          <w:b/>
          <w:bCs/>
          <w:color w:val="660033"/>
          <w:szCs w:val="22"/>
          <w:lang w:val="en-US"/>
        </w:rPr>
      </w:pPr>
      <w:r w:rsidRPr="0061212D">
        <w:rPr>
          <w:rFonts w:eastAsiaTheme="majorEastAsia" w:cs="Arial"/>
          <w:b/>
          <w:bCs/>
          <w:color w:val="660033"/>
          <w:szCs w:val="22"/>
          <w:lang w:val="en-US"/>
        </w:rPr>
        <w:t>Your Rights</w:t>
      </w:r>
      <w:r>
        <w:rPr>
          <w:rFonts w:eastAsiaTheme="majorEastAsia" w:cs="Arial"/>
          <w:b/>
          <w:bCs/>
          <w:color w:val="660033"/>
          <w:szCs w:val="22"/>
          <w:lang w:val="en-US"/>
        </w:rPr>
        <w:br/>
      </w:r>
      <w:r w:rsidRPr="0061212D">
        <w:rPr>
          <w:rFonts w:eastAsia="Times New Roman" w:cs="Arial"/>
          <w:color w:val="000000"/>
          <w:sz w:val="20"/>
          <w:szCs w:val="20"/>
          <w:lang w:eastAsia="en-GB"/>
        </w:rPr>
        <w:t>Under data protection law, you have rights including:</w:t>
      </w:r>
    </w:p>
    <w:p w14:paraId="2FDEE4DE" w14:textId="77777777" w:rsidR="00460B7B" w:rsidRPr="0061212D" w:rsidRDefault="0061212D" w:rsidP="0061212D">
      <w:pPr>
        <w:numPr>
          <w:ilvl w:val="0"/>
          <w:numId w:val="0"/>
        </w:numPr>
        <w:rPr>
          <w:rFonts w:cs="Arial"/>
        </w:rPr>
      </w:pPr>
      <w:r w:rsidRPr="0061212D">
        <w:rPr>
          <w:rFonts w:eastAsia="Times New Roman" w:cs="Arial"/>
          <w:b/>
          <w:bCs/>
          <w:color w:val="000000"/>
          <w:sz w:val="20"/>
          <w:szCs w:val="20"/>
          <w:lang w:eastAsia="en-GB"/>
        </w:rPr>
        <w:t>Your right of access</w:t>
      </w:r>
      <w:r w:rsidRPr="0061212D">
        <w:rPr>
          <w:rFonts w:eastAsia="Times New Roman" w:cs="Arial"/>
          <w:color w:val="000000"/>
          <w:sz w:val="20"/>
          <w:szCs w:val="20"/>
          <w:lang w:eastAsia="en-GB"/>
        </w:rPr>
        <w:t xml:space="preserve"> - You have the right to ask us for copies of your personal information. </w:t>
      </w:r>
    </w:p>
    <w:p w14:paraId="14FEF0FE" w14:textId="77777777" w:rsidR="00460B7B" w:rsidRPr="0061212D" w:rsidRDefault="0061212D" w:rsidP="0061212D">
      <w:pPr>
        <w:numPr>
          <w:ilvl w:val="0"/>
          <w:numId w:val="0"/>
        </w:numPr>
        <w:rPr>
          <w:rFonts w:cs="Arial"/>
        </w:rPr>
      </w:pPr>
      <w:r w:rsidRPr="0061212D">
        <w:rPr>
          <w:rFonts w:eastAsia="Times New Roman" w:cs="Arial"/>
          <w:b/>
          <w:bCs/>
          <w:color w:val="000000"/>
          <w:sz w:val="20"/>
          <w:szCs w:val="20"/>
          <w:lang w:eastAsia="en-GB"/>
        </w:rPr>
        <w:t>Your right to rectification</w:t>
      </w:r>
      <w:r w:rsidRPr="0061212D">
        <w:rPr>
          <w:rFonts w:eastAsia="Times New Roman" w:cs="Arial"/>
          <w:color w:val="000000"/>
          <w:sz w:val="20"/>
          <w:szCs w:val="20"/>
          <w:lang w:eastAsia="en-GB"/>
        </w:rPr>
        <w:t xml:space="preserve"> - You have the right to ask us to rectify personal information you think is inaccurate. You also have the right to ask us to complete information you think is incomplete. </w:t>
      </w:r>
    </w:p>
    <w:p w14:paraId="136FF9AC" w14:textId="77777777" w:rsidR="00460B7B" w:rsidRPr="0061212D" w:rsidRDefault="0061212D" w:rsidP="0061212D">
      <w:pPr>
        <w:numPr>
          <w:ilvl w:val="0"/>
          <w:numId w:val="0"/>
        </w:numPr>
        <w:rPr>
          <w:rFonts w:cs="Arial"/>
        </w:rPr>
      </w:pPr>
      <w:r w:rsidRPr="0061212D">
        <w:rPr>
          <w:rFonts w:eastAsia="Times New Roman" w:cs="Arial"/>
          <w:b/>
          <w:bCs/>
          <w:color w:val="000000"/>
          <w:sz w:val="20"/>
          <w:szCs w:val="20"/>
          <w:lang w:eastAsia="en-GB"/>
        </w:rPr>
        <w:t>Your right to erasure</w:t>
      </w:r>
      <w:r w:rsidRPr="0061212D">
        <w:rPr>
          <w:rFonts w:eastAsia="Times New Roman" w:cs="Arial"/>
          <w:color w:val="000000"/>
          <w:sz w:val="20"/>
          <w:szCs w:val="20"/>
          <w:lang w:eastAsia="en-GB"/>
        </w:rPr>
        <w:t xml:space="preserve"> - You have the right to ask us to erase your personal information in certain circumstances. </w:t>
      </w:r>
    </w:p>
    <w:p w14:paraId="49C9F434" w14:textId="77777777" w:rsidR="00460B7B" w:rsidRPr="0061212D" w:rsidRDefault="0061212D" w:rsidP="0061212D">
      <w:pPr>
        <w:numPr>
          <w:ilvl w:val="0"/>
          <w:numId w:val="0"/>
        </w:numPr>
        <w:rPr>
          <w:rFonts w:cs="Arial"/>
        </w:rPr>
      </w:pPr>
      <w:r w:rsidRPr="0061212D">
        <w:rPr>
          <w:rFonts w:eastAsia="Times New Roman" w:cs="Arial"/>
          <w:b/>
          <w:bCs/>
          <w:color w:val="000000"/>
          <w:sz w:val="20"/>
          <w:szCs w:val="20"/>
          <w:lang w:eastAsia="en-GB"/>
        </w:rPr>
        <w:t>Your right to restriction of processing</w:t>
      </w:r>
      <w:r w:rsidRPr="0061212D">
        <w:rPr>
          <w:rFonts w:eastAsia="Times New Roman" w:cs="Arial"/>
          <w:color w:val="000000"/>
          <w:sz w:val="20"/>
          <w:szCs w:val="20"/>
          <w:lang w:eastAsia="en-GB"/>
        </w:rPr>
        <w:t xml:space="preserve"> - You have the right to ask us to restrict the processing of your personal information in certain circumstances. </w:t>
      </w:r>
    </w:p>
    <w:p w14:paraId="63AA5BFC" w14:textId="77777777" w:rsidR="00460B7B" w:rsidRPr="0061212D" w:rsidRDefault="0061212D" w:rsidP="0061212D">
      <w:pPr>
        <w:numPr>
          <w:ilvl w:val="0"/>
          <w:numId w:val="0"/>
        </w:numPr>
        <w:rPr>
          <w:rFonts w:cs="Arial"/>
        </w:rPr>
      </w:pPr>
      <w:r w:rsidRPr="0061212D">
        <w:rPr>
          <w:rFonts w:eastAsia="Times New Roman" w:cs="Arial"/>
          <w:b/>
          <w:bCs/>
          <w:color w:val="000000"/>
          <w:sz w:val="20"/>
          <w:szCs w:val="20"/>
          <w:lang w:eastAsia="en-GB"/>
        </w:rPr>
        <w:t>Your right to object to processing</w:t>
      </w:r>
      <w:r w:rsidRPr="0061212D">
        <w:rPr>
          <w:rFonts w:eastAsia="Times New Roman" w:cs="Arial"/>
          <w:color w:val="000000"/>
          <w:sz w:val="20"/>
          <w:szCs w:val="20"/>
          <w:lang w:eastAsia="en-GB"/>
        </w:rPr>
        <w:t xml:space="preserve"> - You have the the right to object to the processing of your personal information in certain circumstances.</w:t>
      </w:r>
    </w:p>
    <w:p w14:paraId="1997BE5F" w14:textId="77777777" w:rsidR="00460B7B" w:rsidRPr="0061212D" w:rsidRDefault="0061212D" w:rsidP="0061212D">
      <w:pPr>
        <w:numPr>
          <w:ilvl w:val="0"/>
          <w:numId w:val="0"/>
        </w:numPr>
        <w:rPr>
          <w:rFonts w:cs="Arial"/>
        </w:rPr>
      </w:pPr>
      <w:r w:rsidRPr="0061212D">
        <w:rPr>
          <w:rFonts w:eastAsia="Times New Roman" w:cs="Arial"/>
          <w:b/>
          <w:bCs/>
          <w:color w:val="000000"/>
          <w:sz w:val="20"/>
          <w:szCs w:val="20"/>
          <w:lang w:eastAsia="en-GB"/>
        </w:rPr>
        <w:t>Your right to data portability</w:t>
      </w:r>
      <w:r w:rsidRPr="0061212D">
        <w:rPr>
          <w:rFonts w:eastAsia="Times New Roman" w:cs="Arial"/>
          <w:color w:val="000000"/>
          <w:sz w:val="20"/>
          <w:szCs w:val="20"/>
          <w:lang w:eastAsia="en-GB"/>
        </w:rPr>
        <w:t xml:space="preserve"> - You have the right to ask that we transfer the personal information you gave us to another organisation, or to you, in certain circumstances.</w:t>
      </w:r>
    </w:p>
    <w:p w14:paraId="6D6F0499"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You are not required to pay any charge for exercising your rights. If you make a request, we have one month to respond to you.</w:t>
      </w:r>
    </w:p>
    <w:p w14:paraId="5710435D"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Please contact the data protection officer on the details below if you wish to make a request.</w:t>
      </w:r>
    </w:p>
    <w:p w14:paraId="4830A8F4" w14:textId="24F9F43D" w:rsidR="00460B7B" w:rsidRPr="0061212D" w:rsidRDefault="0061212D" w:rsidP="0061212D">
      <w:pPr>
        <w:numPr>
          <w:ilvl w:val="0"/>
          <w:numId w:val="0"/>
        </w:numPr>
        <w:rPr>
          <w:rFonts w:eastAsiaTheme="majorEastAsia" w:cs="Arial"/>
          <w:b/>
          <w:bCs/>
          <w:color w:val="660033"/>
          <w:szCs w:val="22"/>
          <w:lang w:val="en-US"/>
        </w:rPr>
      </w:pPr>
      <w:r w:rsidRPr="0061212D">
        <w:rPr>
          <w:rFonts w:eastAsiaTheme="majorEastAsia" w:cs="Arial"/>
          <w:b/>
          <w:bCs/>
          <w:color w:val="660033"/>
          <w:szCs w:val="22"/>
          <w:lang w:val="en-US"/>
        </w:rPr>
        <w:t>How to complain</w:t>
      </w:r>
      <w:r>
        <w:rPr>
          <w:rFonts w:eastAsiaTheme="majorEastAsia" w:cs="Arial"/>
          <w:b/>
          <w:bCs/>
          <w:color w:val="660033"/>
          <w:szCs w:val="22"/>
          <w:lang w:val="en-US"/>
        </w:rPr>
        <w:br/>
      </w:r>
      <w:r w:rsidRPr="0061212D">
        <w:rPr>
          <w:rFonts w:eastAsia="Times New Roman" w:cs="Arial"/>
          <w:color w:val="000000"/>
          <w:sz w:val="20"/>
          <w:szCs w:val="20"/>
          <w:lang w:eastAsia="en-GB"/>
        </w:rPr>
        <w:t>If you have any concerns about our use of your personal information, you can make a complaint to the School’s data protection officer, whose details are below: -</w:t>
      </w:r>
    </w:p>
    <w:p w14:paraId="0DCE6419" w14:textId="77777777" w:rsidR="00460B7B" w:rsidRPr="0061212D" w:rsidRDefault="0061212D" w:rsidP="0061212D">
      <w:pPr>
        <w:numPr>
          <w:ilvl w:val="0"/>
          <w:numId w:val="0"/>
        </w:numPr>
        <w:spacing w:after="0"/>
        <w:rPr>
          <w:rFonts w:cs="Arial"/>
          <w:sz w:val="20"/>
          <w:szCs w:val="20"/>
        </w:rPr>
      </w:pPr>
      <w:r w:rsidRPr="0061212D">
        <w:rPr>
          <w:rFonts w:cs="Arial"/>
          <w:sz w:val="20"/>
          <w:szCs w:val="20"/>
        </w:rPr>
        <w:t>Data Protection Officer: Judicium Consulting Limited</w:t>
      </w:r>
    </w:p>
    <w:p w14:paraId="41E2C330" w14:textId="77777777" w:rsidR="00460B7B" w:rsidRPr="0061212D" w:rsidRDefault="0061212D" w:rsidP="0061212D">
      <w:pPr>
        <w:numPr>
          <w:ilvl w:val="0"/>
          <w:numId w:val="0"/>
        </w:numPr>
        <w:spacing w:after="0"/>
        <w:rPr>
          <w:rFonts w:cs="Arial"/>
          <w:sz w:val="20"/>
          <w:szCs w:val="20"/>
        </w:rPr>
      </w:pPr>
      <w:r w:rsidRPr="0061212D">
        <w:rPr>
          <w:rFonts w:cs="Arial"/>
          <w:sz w:val="20"/>
          <w:szCs w:val="20"/>
        </w:rPr>
        <w:t>Address: 72 Cannon Street, London, EC4N 6AE</w:t>
      </w:r>
    </w:p>
    <w:p w14:paraId="3366D371" w14:textId="77777777" w:rsidR="00460B7B" w:rsidRPr="0061212D" w:rsidRDefault="0061212D" w:rsidP="0061212D">
      <w:pPr>
        <w:numPr>
          <w:ilvl w:val="0"/>
          <w:numId w:val="0"/>
        </w:numPr>
        <w:spacing w:after="0"/>
        <w:rPr>
          <w:rFonts w:cs="Arial"/>
        </w:rPr>
      </w:pPr>
      <w:r w:rsidRPr="0061212D">
        <w:rPr>
          <w:rFonts w:cs="Arial"/>
          <w:sz w:val="20"/>
          <w:szCs w:val="20"/>
        </w:rPr>
        <w:t>Email:</w:t>
      </w:r>
      <w:r w:rsidRPr="0061212D">
        <w:rPr>
          <w:rFonts w:cs="Arial"/>
          <w:sz w:val="20"/>
          <w:szCs w:val="20"/>
          <w:u w:val="single"/>
        </w:rPr>
        <w:t xml:space="preserve"> </w:t>
      </w:r>
      <w:hyperlink r:id="rId11" w:history="1">
        <w:r w:rsidRPr="0061212D">
          <w:rPr>
            <w:rStyle w:val="Hyperlink"/>
            <w:rFonts w:cs="Arial"/>
            <w:color w:val="auto"/>
            <w:u w:val="none"/>
          </w:rPr>
          <w:t>dataservices@judicium.com</w:t>
        </w:r>
      </w:hyperlink>
    </w:p>
    <w:p w14:paraId="0ACA6913" w14:textId="77777777" w:rsidR="00460B7B" w:rsidRPr="0061212D" w:rsidRDefault="0061212D" w:rsidP="0061212D">
      <w:pPr>
        <w:numPr>
          <w:ilvl w:val="0"/>
          <w:numId w:val="0"/>
        </w:numPr>
        <w:spacing w:after="0"/>
        <w:rPr>
          <w:rFonts w:cs="Arial"/>
          <w:sz w:val="20"/>
          <w:szCs w:val="20"/>
        </w:rPr>
      </w:pPr>
      <w:r w:rsidRPr="0061212D">
        <w:rPr>
          <w:rFonts w:cs="Arial"/>
          <w:sz w:val="20"/>
          <w:szCs w:val="20"/>
        </w:rPr>
        <w:t>Web: www.judiciumeducation.co.uk</w:t>
      </w:r>
    </w:p>
    <w:p w14:paraId="122DBB46" w14:textId="77777777" w:rsidR="00460B7B" w:rsidRPr="0061212D" w:rsidRDefault="0061212D" w:rsidP="0061212D">
      <w:pPr>
        <w:numPr>
          <w:ilvl w:val="0"/>
          <w:numId w:val="0"/>
        </w:numPr>
        <w:spacing w:after="0"/>
        <w:rPr>
          <w:rFonts w:cs="Arial"/>
          <w:sz w:val="20"/>
          <w:szCs w:val="20"/>
        </w:rPr>
      </w:pPr>
      <w:r w:rsidRPr="0061212D">
        <w:rPr>
          <w:rFonts w:cs="Arial"/>
          <w:sz w:val="20"/>
          <w:szCs w:val="20"/>
        </w:rPr>
        <w:t xml:space="preserve">Lead Contact: Craig Stilwell </w:t>
      </w:r>
    </w:p>
    <w:p w14:paraId="7F7616D6"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You can also complain to the ICO if you are unhappy with how we have used your data.</w:t>
      </w:r>
    </w:p>
    <w:p w14:paraId="70570899"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The ICO’s address:            </w:t>
      </w:r>
    </w:p>
    <w:p w14:paraId="55F1D555" w14:textId="77777777" w:rsidR="00460B7B" w:rsidRPr="0061212D" w:rsidRDefault="0061212D" w:rsidP="0061212D">
      <w:pPr>
        <w:numPr>
          <w:ilvl w:val="0"/>
          <w:numId w:val="0"/>
        </w:numPr>
        <w:spacing w:after="0"/>
        <w:rPr>
          <w:rFonts w:cs="Arial"/>
        </w:rPr>
      </w:pPr>
      <w:r w:rsidRPr="0061212D">
        <w:rPr>
          <w:rFonts w:eastAsia="Times New Roman" w:cs="Arial"/>
          <w:color w:val="000000"/>
          <w:sz w:val="20"/>
          <w:szCs w:val="20"/>
          <w:lang w:eastAsia="en-GB"/>
        </w:rPr>
        <w:t>Information Commissioner’s Office</w:t>
      </w:r>
    </w:p>
    <w:p w14:paraId="3992128B" w14:textId="77777777" w:rsidR="00460B7B" w:rsidRPr="0061212D" w:rsidRDefault="0061212D" w:rsidP="0061212D">
      <w:pPr>
        <w:numPr>
          <w:ilvl w:val="0"/>
          <w:numId w:val="0"/>
        </w:numPr>
        <w:spacing w:after="0"/>
        <w:rPr>
          <w:rFonts w:cs="Arial"/>
        </w:rPr>
      </w:pPr>
      <w:r w:rsidRPr="0061212D">
        <w:rPr>
          <w:rFonts w:eastAsia="Times New Roman" w:cs="Arial"/>
          <w:color w:val="000000"/>
          <w:sz w:val="20"/>
          <w:szCs w:val="20"/>
          <w:lang w:eastAsia="en-GB"/>
        </w:rPr>
        <w:t>Wycliffe House</w:t>
      </w:r>
    </w:p>
    <w:p w14:paraId="33DE3138" w14:textId="77777777" w:rsidR="00460B7B" w:rsidRPr="0061212D" w:rsidRDefault="0061212D" w:rsidP="0061212D">
      <w:pPr>
        <w:numPr>
          <w:ilvl w:val="0"/>
          <w:numId w:val="0"/>
        </w:numPr>
        <w:spacing w:after="0"/>
        <w:rPr>
          <w:rFonts w:cs="Arial"/>
        </w:rPr>
      </w:pPr>
      <w:r w:rsidRPr="0061212D">
        <w:rPr>
          <w:rFonts w:eastAsia="Times New Roman" w:cs="Arial"/>
          <w:color w:val="000000"/>
          <w:sz w:val="20"/>
          <w:szCs w:val="20"/>
          <w:lang w:eastAsia="en-GB"/>
        </w:rPr>
        <w:t>Water Lane</w:t>
      </w:r>
    </w:p>
    <w:p w14:paraId="6E12F933" w14:textId="77777777" w:rsidR="00460B7B" w:rsidRPr="0061212D" w:rsidRDefault="0061212D" w:rsidP="0061212D">
      <w:pPr>
        <w:numPr>
          <w:ilvl w:val="0"/>
          <w:numId w:val="0"/>
        </w:numPr>
        <w:spacing w:after="0"/>
        <w:rPr>
          <w:rFonts w:cs="Arial"/>
        </w:rPr>
      </w:pPr>
      <w:r w:rsidRPr="0061212D">
        <w:rPr>
          <w:rFonts w:eastAsia="Times New Roman" w:cs="Arial"/>
          <w:color w:val="000000"/>
          <w:sz w:val="20"/>
          <w:szCs w:val="20"/>
          <w:lang w:eastAsia="en-GB"/>
        </w:rPr>
        <w:t>Wilmslow</w:t>
      </w:r>
    </w:p>
    <w:p w14:paraId="68EEFAC8" w14:textId="77777777" w:rsidR="00460B7B" w:rsidRPr="0061212D" w:rsidRDefault="0061212D" w:rsidP="0061212D">
      <w:pPr>
        <w:numPr>
          <w:ilvl w:val="0"/>
          <w:numId w:val="0"/>
        </w:numPr>
        <w:spacing w:after="0"/>
        <w:rPr>
          <w:rFonts w:cs="Arial"/>
        </w:rPr>
      </w:pPr>
      <w:r w:rsidRPr="0061212D">
        <w:rPr>
          <w:rFonts w:eastAsia="Times New Roman" w:cs="Arial"/>
          <w:color w:val="000000"/>
          <w:sz w:val="20"/>
          <w:szCs w:val="20"/>
          <w:lang w:eastAsia="en-GB"/>
        </w:rPr>
        <w:t>Cheshire</w:t>
      </w:r>
    </w:p>
    <w:p w14:paraId="3317C22B" w14:textId="77777777" w:rsidR="00460B7B" w:rsidRPr="0061212D" w:rsidRDefault="0061212D" w:rsidP="0061212D">
      <w:pPr>
        <w:numPr>
          <w:ilvl w:val="0"/>
          <w:numId w:val="0"/>
        </w:numPr>
        <w:spacing w:after="0"/>
        <w:rPr>
          <w:rFonts w:cs="Arial"/>
        </w:rPr>
      </w:pPr>
      <w:r w:rsidRPr="0061212D">
        <w:rPr>
          <w:rFonts w:eastAsia="Times New Roman" w:cs="Arial"/>
          <w:color w:val="000000"/>
          <w:sz w:val="20"/>
          <w:szCs w:val="20"/>
          <w:lang w:eastAsia="en-GB"/>
        </w:rPr>
        <w:t>SK9 5AF</w:t>
      </w:r>
    </w:p>
    <w:p w14:paraId="3180BA99" w14:textId="77777777" w:rsidR="00460B7B" w:rsidRPr="0061212D" w:rsidRDefault="00460B7B" w:rsidP="0061212D">
      <w:pPr>
        <w:numPr>
          <w:ilvl w:val="0"/>
          <w:numId w:val="0"/>
        </w:numPr>
        <w:spacing w:after="0"/>
        <w:rPr>
          <w:rFonts w:eastAsia="Times New Roman" w:cs="Arial"/>
          <w:sz w:val="20"/>
          <w:szCs w:val="20"/>
          <w:lang w:eastAsia="en-GB"/>
        </w:rPr>
      </w:pPr>
    </w:p>
    <w:p w14:paraId="3283444B" w14:textId="77777777" w:rsidR="00460B7B" w:rsidRPr="0061212D" w:rsidRDefault="0061212D" w:rsidP="0061212D">
      <w:pPr>
        <w:numPr>
          <w:ilvl w:val="0"/>
          <w:numId w:val="0"/>
        </w:numPr>
        <w:rPr>
          <w:rFonts w:cs="Arial"/>
        </w:rPr>
      </w:pPr>
      <w:r w:rsidRPr="0061212D">
        <w:rPr>
          <w:rFonts w:eastAsia="Times New Roman" w:cs="Arial"/>
          <w:color w:val="000000"/>
          <w:sz w:val="20"/>
          <w:szCs w:val="20"/>
          <w:lang w:eastAsia="en-GB"/>
        </w:rPr>
        <w:t>Helpline number: 0303 123 1113</w:t>
      </w:r>
    </w:p>
    <w:sectPr w:rsidR="00460B7B" w:rsidRPr="0061212D" w:rsidSect="0061212D">
      <w:headerReference w:type="default" r:id="rId12"/>
      <w:footerReference w:type="even" r:id="rId13"/>
      <w:footerReference w:type="default" r:id="rId14"/>
      <w:pgSz w:w="11900" w:h="16840"/>
      <w:pgMar w:top="284" w:right="843" w:bottom="426"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E1243" w14:textId="77777777" w:rsidR="00460B7B" w:rsidRDefault="0061212D">
      <w:pPr>
        <w:spacing w:after="0"/>
      </w:pPr>
      <w:r>
        <w:separator/>
      </w:r>
    </w:p>
  </w:endnote>
  <w:endnote w:type="continuationSeparator" w:id="0">
    <w:p w14:paraId="36855A98" w14:textId="77777777" w:rsidR="00460B7B" w:rsidRDefault="006121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D5C93" w14:textId="77777777" w:rsidR="00460B7B" w:rsidRDefault="006121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652647" w14:textId="77777777" w:rsidR="00460B7B" w:rsidRDefault="00460B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FE169" w14:textId="77777777" w:rsidR="00460B7B" w:rsidRDefault="0061212D">
    <w:pPr>
      <w:pStyle w:val="Footer"/>
      <w:framePr w:wrap="around" w:vAnchor="text" w:hAnchor="margin" w:xAlign="right" w:y="1"/>
      <w:numPr>
        <w:ilvl w:val="0"/>
        <w:numId w:val="0"/>
      </w:numP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1974460" w14:textId="77777777" w:rsidR="00460B7B" w:rsidRDefault="00460B7B">
    <w:pPr>
      <w:pStyle w:val="Footer"/>
      <w:numPr>
        <w:ilvl w:val="0"/>
        <w:numId w:val="0"/>
      </w:numP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019B" w14:textId="77777777" w:rsidR="00460B7B" w:rsidRDefault="0061212D">
      <w:pPr>
        <w:spacing w:after="0"/>
      </w:pPr>
      <w:r>
        <w:separator/>
      </w:r>
    </w:p>
  </w:footnote>
  <w:footnote w:type="continuationSeparator" w:id="0">
    <w:p w14:paraId="77A9C443" w14:textId="77777777" w:rsidR="00460B7B" w:rsidRDefault="0061212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CF091" w14:textId="77777777" w:rsidR="00460B7B" w:rsidRDefault="00460B7B">
    <w:pPr>
      <w:pStyle w:val="Header"/>
      <w:numPr>
        <w:ilvl w:val="0"/>
        <w:numId w:val="0"/>
      </w:numP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5961"/>
    <w:multiLevelType w:val="hybridMultilevel"/>
    <w:tmpl w:val="5A969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65354"/>
    <w:multiLevelType w:val="hybridMultilevel"/>
    <w:tmpl w:val="EECE0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16D1B"/>
    <w:multiLevelType w:val="multilevel"/>
    <w:tmpl w:val="C17AD6F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AB5A4E"/>
    <w:multiLevelType w:val="hybridMultilevel"/>
    <w:tmpl w:val="51187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86911"/>
    <w:multiLevelType w:val="hybridMultilevel"/>
    <w:tmpl w:val="12E0910C"/>
    <w:lvl w:ilvl="0" w:tplc="4684B3A6">
      <w:start w:val="1"/>
      <w:numFmt w:val="bullet"/>
      <w:lvlText w:val=""/>
      <w:lvlJc w:val="left"/>
      <w:pPr>
        <w:tabs>
          <w:tab w:val="num" w:pos="3420"/>
        </w:tabs>
        <w:ind w:left="3420" w:hanging="360"/>
      </w:pPr>
      <w:rPr>
        <w:rFonts w:ascii="Symbol" w:hAnsi="Symbol" w:hint="default"/>
      </w:rPr>
    </w:lvl>
    <w:lvl w:ilvl="1" w:tplc="08090003">
      <w:start w:val="1"/>
      <w:numFmt w:val="bullet"/>
      <w:lvlText w:val="o"/>
      <w:lvlJc w:val="left"/>
      <w:pPr>
        <w:tabs>
          <w:tab w:val="num" w:pos="4140"/>
        </w:tabs>
        <w:ind w:left="4140" w:hanging="360"/>
      </w:pPr>
      <w:rPr>
        <w:rFonts w:ascii="Courier New" w:hAnsi="Courier New" w:cs="Courier New" w:hint="default"/>
      </w:rPr>
    </w:lvl>
    <w:lvl w:ilvl="2" w:tplc="08090005">
      <w:start w:val="1"/>
      <w:numFmt w:val="bullet"/>
      <w:lvlText w:val=""/>
      <w:lvlJc w:val="left"/>
      <w:pPr>
        <w:tabs>
          <w:tab w:val="num" w:pos="4860"/>
        </w:tabs>
        <w:ind w:left="4860" w:hanging="360"/>
      </w:pPr>
      <w:rPr>
        <w:rFonts w:ascii="Wingdings" w:hAnsi="Wingdings" w:hint="default"/>
      </w:rPr>
    </w:lvl>
    <w:lvl w:ilvl="3" w:tplc="08090001">
      <w:start w:val="1"/>
      <w:numFmt w:val="bullet"/>
      <w:lvlText w:val=""/>
      <w:lvlJc w:val="left"/>
      <w:pPr>
        <w:tabs>
          <w:tab w:val="num" w:pos="5580"/>
        </w:tabs>
        <w:ind w:left="5580" w:hanging="360"/>
      </w:pPr>
      <w:rPr>
        <w:rFonts w:ascii="Symbol" w:hAnsi="Symbol" w:hint="default"/>
      </w:rPr>
    </w:lvl>
    <w:lvl w:ilvl="4" w:tplc="08090003">
      <w:start w:val="1"/>
      <w:numFmt w:val="bullet"/>
      <w:lvlText w:val="o"/>
      <w:lvlJc w:val="left"/>
      <w:pPr>
        <w:tabs>
          <w:tab w:val="num" w:pos="6300"/>
        </w:tabs>
        <w:ind w:left="6300" w:hanging="360"/>
      </w:pPr>
      <w:rPr>
        <w:rFonts w:ascii="Courier New" w:hAnsi="Courier New" w:cs="Courier New" w:hint="default"/>
      </w:rPr>
    </w:lvl>
    <w:lvl w:ilvl="5" w:tplc="08090005">
      <w:start w:val="1"/>
      <w:numFmt w:val="bullet"/>
      <w:lvlText w:val=""/>
      <w:lvlJc w:val="left"/>
      <w:pPr>
        <w:tabs>
          <w:tab w:val="num" w:pos="7020"/>
        </w:tabs>
        <w:ind w:left="7020" w:hanging="360"/>
      </w:pPr>
      <w:rPr>
        <w:rFonts w:ascii="Wingdings" w:hAnsi="Wingdings" w:hint="default"/>
      </w:rPr>
    </w:lvl>
    <w:lvl w:ilvl="6" w:tplc="08090001">
      <w:start w:val="1"/>
      <w:numFmt w:val="bullet"/>
      <w:lvlText w:val=""/>
      <w:lvlJc w:val="left"/>
      <w:pPr>
        <w:tabs>
          <w:tab w:val="num" w:pos="7740"/>
        </w:tabs>
        <w:ind w:left="7740" w:hanging="360"/>
      </w:pPr>
      <w:rPr>
        <w:rFonts w:ascii="Symbol" w:hAnsi="Symbol" w:hint="default"/>
      </w:rPr>
    </w:lvl>
    <w:lvl w:ilvl="7" w:tplc="08090003">
      <w:start w:val="1"/>
      <w:numFmt w:val="bullet"/>
      <w:lvlText w:val="o"/>
      <w:lvlJc w:val="left"/>
      <w:pPr>
        <w:tabs>
          <w:tab w:val="num" w:pos="8460"/>
        </w:tabs>
        <w:ind w:left="8460" w:hanging="360"/>
      </w:pPr>
      <w:rPr>
        <w:rFonts w:ascii="Courier New" w:hAnsi="Courier New" w:cs="Courier New" w:hint="default"/>
      </w:rPr>
    </w:lvl>
    <w:lvl w:ilvl="8" w:tplc="08090005">
      <w:start w:val="1"/>
      <w:numFmt w:val="bullet"/>
      <w:lvlText w:val=""/>
      <w:lvlJc w:val="left"/>
      <w:pPr>
        <w:tabs>
          <w:tab w:val="num" w:pos="9180"/>
        </w:tabs>
        <w:ind w:left="9180" w:hanging="360"/>
      </w:pPr>
      <w:rPr>
        <w:rFonts w:ascii="Wingdings" w:hAnsi="Wingdings" w:hint="default"/>
      </w:rPr>
    </w:lvl>
  </w:abstractNum>
  <w:abstractNum w:abstractNumId="7" w15:restartNumberingAfterBreak="0">
    <w:nsid w:val="233D1D7C"/>
    <w:multiLevelType w:val="multilevel"/>
    <w:tmpl w:val="8432DC1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2CB67723"/>
    <w:multiLevelType w:val="hybridMultilevel"/>
    <w:tmpl w:val="943A0E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0381CFE"/>
    <w:multiLevelType w:val="hybridMultilevel"/>
    <w:tmpl w:val="FE441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6731DB"/>
    <w:multiLevelType w:val="hybridMultilevel"/>
    <w:tmpl w:val="B120C1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0C489A"/>
    <w:multiLevelType w:val="hybridMultilevel"/>
    <w:tmpl w:val="FC82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3263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0E6F68"/>
    <w:multiLevelType w:val="multilevel"/>
    <w:tmpl w:val="760883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50853A8D"/>
    <w:multiLevelType w:val="hybridMultilevel"/>
    <w:tmpl w:val="D4B82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B92E15"/>
    <w:multiLevelType w:val="hybridMultilevel"/>
    <w:tmpl w:val="2440FD3A"/>
    <w:lvl w:ilvl="0" w:tplc="755E3710">
      <w:start w:val="1"/>
      <w:numFmt w:val="decimal"/>
      <w:pStyle w:val="Heading1"/>
      <w:lvlText w:val="%1."/>
      <w:lvlJc w:val="left"/>
      <w:pPr>
        <w:ind w:left="284" w:hanging="2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094FC6"/>
    <w:multiLevelType w:val="hybridMultilevel"/>
    <w:tmpl w:val="6696D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4D1BB6"/>
    <w:multiLevelType w:val="hybridMultilevel"/>
    <w:tmpl w:val="96F6D55E"/>
    <w:lvl w:ilvl="0" w:tplc="2B689020">
      <w:start w:val="1"/>
      <w:numFmt w:val="decimal"/>
      <w:pStyle w:val="Normal"/>
      <w:lvlText w:val="%1."/>
      <w:lvlJc w:val="left"/>
      <w:pPr>
        <w:tabs>
          <w:tab w:val="num" w:pos="397"/>
        </w:tabs>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72EA48AB"/>
    <w:multiLevelType w:val="hybridMultilevel"/>
    <w:tmpl w:val="FA563DB2"/>
    <w:lvl w:ilvl="0" w:tplc="44585E1E">
      <w:start w:val="1"/>
      <w:numFmt w:val="bullet"/>
      <w:lvlText w:val=""/>
      <w:lvlJc w:val="left"/>
      <w:pPr>
        <w:tabs>
          <w:tab w:val="num" w:pos="568"/>
        </w:tabs>
        <w:ind w:left="568" w:hanging="284"/>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7B79205B"/>
    <w:multiLevelType w:val="hybridMultilevel"/>
    <w:tmpl w:val="0B4CAD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D172973"/>
    <w:multiLevelType w:val="hybridMultilevel"/>
    <w:tmpl w:val="B590C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1"/>
  </w:num>
  <w:num w:numId="3">
    <w:abstractNumId w:val="14"/>
  </w:num>
  <w:num w:numId="4">
    <w:abstractNumId w:val="27"/>
  </w:num>
  <w:num w:numId="5">
    <w:abstractNumId w:val="6"/>
  </w:num>
  <w:num w:numId="6">
    <w:abstractNumId w:val="23"/>
  </w:num>
  <w:num w:numId="7">
    <w:abstractNumId w:val="26"/>
  </w:num>
  <w:num w:numId="8">
    <w:abstractNumId w:val="19"/>
  </w:num>
  <w:num w:numId="9">
    <w:abstractNumId w:val="25"/>
  </w:num>
  <w:num w:numId="10">
    <w:abstractNumId w:val="20"/>
  </w:num>
  <w:num w:numId="11">
    <w:abstractNumId w:val="10"/>
  </w:num>
  <w:num w:numId="12">
    <w:abstractNumId w:val="12"/>
  </w:num>
  <w:num w:numId="13">
    <w:abstractNumId w:val="21"/>
  </w:num>
  <w:num w:numId="14">
    <w:abstractNumId w:val="5"/>
  </w:num>
  <w:num w:numId="15">
    <w:abstractNumId w:val="29"/>
  </w:num>
  <w:num w:numId="16">
    <w:abstractNumId w:val="9"/>
  </w:num>
  <w:num w:numId="17">
    <w:abstractNumId w:val="21"/>
  </w:num>
  <w:num w:numId="18">
    <w:abstractNumId w:val="2"/>
  </w:num>
  <w:num w:numId="19">
    <w:abstractNumId w:val="21"/>
  </w:num>
  <w:num w:numId="20">
    <w:abstractNumId w:val="11"/>
  </w:num>
  <w:num w:numId="21">
    <w:abstractNumId w:val="4"/>
  </w:num>
  <w:num w:numId="22">
    <w:abstractNumId w:val="21"/>
  </w:num>
  <w:num w:numId="23">
    <w:abstractNumId w:val="15"/>
  </w:num>
  <w:num w:numId="24">
    <w:abstractNumId w:val="22"/>
  </w:num>
  <w:num w:numId="25">
    <w:abstractNumId w:val="1"/>
  </w:num>
  <w:num w:numId="26">
    <w:abstractNumId w:val="13"/>
  </w:num>
  <w:num w:numId="27">
    <w:abstractNumId w:val="24"/>
  </w:num>
  <w:num w:numId="28">
    <w:abstractNumId w:val="0"/>
  </w:num>
  <w:num w:numId="29">
    <w:abstractNumId w:val="8"/>
  </w:num>
  <w:num w:numId="30">
    <w:abstractNumId w:val="28"/>
  </w:num>
  <w:num w:numId="31">
    <w:abstractNumId w:val="21"/>
  </w:num>
  <w:num w:numId="32">
    <w:abstractNumId w:val="16"/>
  </w:num>
  <w:num w:numId="33">
    <w:abstractNumId w:val="7"/>
  </w:num>
  <w:num w:numId="34">
    <w:abstractNumId w:val="3"/>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B7B"/>
    <w:rsid w:val="002D01CF"/>
    <w:rsid w:val="00460B7B"/>
    <w:rsid w:val="0061212D"/>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oNotEmbedSmartTags/>
  <w:decimalSymbol w:val="."/>
  <w:listSeparator w:val=","/>
  <w14:docId w14:val="703E657A"/>
  <w15:docId w15:val="{E3BD5002-4469-4C8A-AD9A-1DCAB6DD2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numPr>
        <w:numId w:val="2"/>
      </w:numPr>
    </w:pPr>
    <w:rPr>
      <w:rFonts w:ascii="Arial" w:hAnsi="Arial"/>
      <w:sz w:val="22"/>
      <w:lang w:val="en-GB"/>
    </w:rPr>
  </w:style>
  <w:style w:type="paragraph" w:styleId="Heading1">
    <w:name w:val="heading 1"/>
    <w:basedOn w:val="Normal"/>
    <w:next w:val="Normal"/>
    <w:link w:val="Heading1Char"/>
    <w:uiPriority w:val="9"/>
    <w:qFormat/>
    <w:pPr>
      <w:keepNext/>
      <w:keepLines/>
      <w:numPr>
        <w:numId w:val="1"/>
      </w:numPr>
      <w:spacing w:before="12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pPr>
      <w:keepNext/>
      <w:keepLines/>
      <w:spacing w:before="40" w:after="0"/>
      <w:outlineLvl w:val="2"/>
    </w:pPr>
    <w:rPr>
      <w:rFonts w:asciiTheme="majorHAnsi" w:eastAsiaTheme="majorEastAsia" w:hAnsiTheme="majorHAnsi" w:cstheme="majorBidi"/>
      <w:color w:val="243F6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45A8A" w:themeColor="accent1" w:themeShade="B5"/>
      <w:sz w:val="32"/>
      <w:szCs w:val="32"/>
      <w:lang w:val="en-GB"/>
    </w:rPr>
  </w:style>
  <w:style w:type="table" w:styleId="TableGrid">
    <w:name w:val="Table Grid"/>
    <w:basedOn w:val="TableNormal"/>
    <w:uiPriority w:val="59"/>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pPr>
      <w:numPr>
        <w:numId w:val="0"/>
      </w:numPr>
      <w:spacing w:after="0"/>
      <w:contextualSpacing/>
    </w:pPr>
    <w:rPr>
      <w:rFonts w:asciiTheme="majorHAnsi" w:eastAsiaTheme="majorEastAsia" w:hAnsiTheme="majorHAnsi" w:cstheme="majorBidi"/>
      <w:color w:val="183A63" w:themeColor="text2" w:themeShade="CC"/>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83A63" w:themeColor="text2" w:themeShade="CC"/>
      <w:spacing w:val="5"/>
      <w:kern w:val="28"/>
      <w:sz w:val="52"/>
      <w:szCs w:val="52"/>
      <w:lang w:val="en-GB"/>
    </w:rPr>
  </w:style>
  <w:style w:type="paragraph" w:styleId="Footer">
    <w:name w:val="footer"/>
    <w:basedOn w:val="Normal"/>
    <w:link w:val="FooterChar"/>
    <w:pPr>
      <w:tabs>
        <w:tab w:val="clear" w:pos="397"/>
        <w:tab w:val="center" w:pos="4320"/>
        <w:tab w:val="right" w:pos="8640"/>
      </w:tabs>
      <w:spacing w:after="0"/>
    </w:pPr>
  </w:style>
  <w:style w:type="character" w:customStyle="1" w:styleId="FooterChar">
    <w:name w:val="Footer Char"/>
    <w:basedOn w:val="DefaultParagraphFont"/>
    <w:link w:val="Footer"/>
    <w:rPr>
      <w:rFonts w:ascii="Arial" w:hAnsi="Arial"/>
      <w:sz w:val="22"/>
      <w:lang w:val="en-GB"/>
    </w:rPr>
  </w:style>
  <w:style w:type="character" w:styleId="PageNumber">
    <w:name w:val="page number"/>
    <w:basedOn w:val="DefaultParagraphFont"/>
  </w:style>
  <w:style w:type="paragraph" w:styleId="Header">
    <w:name w:val="header"/>
    <w:basedOn w:val="Normal"/>
    <w:link w:val="HeaderChar"/>
    <w:pPr>
      <w:tabs>
        <w:tab w:val="clear" w:pos="397"/>
        <w:tab w:val="center" w:pos="4320"/>
        <w:tab w:val="right" w:pos="8640"/>
      </w:tabs>
      <w:spacing w:after="0"/>
    </w:pPr>
  </w:style>
  <w:style w:type="character" w:customStyle="1" w:styleId="HeaderChar">
    <w:name w:val="Header Char"/>
    <w:basedOn w:val="DefaultParagraphFont"/>
    <w:link w:val="Header"/>
    <w:rPr>
      <w:rFonts w:ascii="Arial" w:hAnsi="Arial"/>
      <w:sz w:val="22"/>
      <w:lang w:val="en-GB"/>
    </w:rPr>
  </w:style>
  <w:style w:type="character" w:customStyle="1" w:styleId="Heading2Char">
    <w:name w:val="Heading 2 Char"/>
    <w:basedOn w:val="DefaultParagraphFont"/>
    <w:link w:val="Heading2"/>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qFormat/>
    <w:pPr>
      <w:contextualSpacing/>
    </w:pPr>
  </w:style>
  <w:style w:type="paragraph" w:styleId="BalloonText">
    <w:name w:val="Balloon Text"/>
    <w:basedOn w:val="Normal"/>
    <w:link w:val="BalloonTextChar"/>
    <w:pPr>
      <w:spacing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n-GB"/>
    </w:rPr>
  </w:style>
  <w:style w:type="character" w:styleId="Hyperlink">
    <w:name w:val="Hyperlink"/>
    <w:unhideWhenUsed/>
    <w:rPr>
      <w:color w:val="0000FF"/>
      <w:u w:val="single"/>
    </w:rPr>
  </w:style>
  <w:style w:type="character" w:styleId="Emphasis">
    <w:name w:val="Emphasis"/>
    <w:basedOn w:val="DefaultParagraphFont"/>
    <w:qFormat/>
    <w:rPr>
      <w:i/>
      <w:iCs/>
    </w:rPr>
  </w:style>
  <w:style w:type="character" w:styleId="FollowedHyperlink">
    <w:name w:val="FollowedHyperlink"/>
    <w:basedOn w:val="DefaultParagraphFont"/>
    <w:semiHidden/>
    <w:unhideWhenUsed/>
    <w:rPr>
      <w:color w:val="800080" w:themeColor="followedHyperlink"/>
      <w:u w:val="single"/>
    </w:rPr>
  </w:style>
  <w:style w:type="character" w:customStyle="1" w:styleId="Heading3Char">
    <w:name w:val="Heading 3 Char"/>
    <w:basedOn w:val="DefaultParagraphFont"/>
    <w:link w:val="Heading3"/>
    <w:rPr>
      <w:rFonts w:asciiTheme="majorHAnsi" w:eastAsiaTheme="majorEastAsia" w:hAnsiTheme="majorHAnsi" w:cstheme="majorBidi"/>
      <w:color w:val="243F60" w:themeColor="accent1" w:themeShade="7F"/>
      <w:lang w:val="en-GB"/>
    </w:rPr>
  </w:style>
  <w:style w:type="paragraph" w:styleId="NormalWeb">
    <w:name w:val="Normal (Web)"/>
    <w:basedOn w:val="Normal"/>
    <w:uiPriority w:val="99"/>
    <w:semiHidden/>
    <w:unhideWhenUsed/>
    <w:pPr>
      <w:numPr>
        <w:numId w:val="0"/>
      </w:numPr>
      <w:spacing w:before="240" w:after="240"/>
    </w:pPr>
    <w:rPr>
      <w:rFonts w:ascii="Times New Roman" w:eastAsia="Times New Roman" w:hAnsi="Times New Roman" w:cs="Times New Roman"/>
      <w:sz w:val="24"/>
      <w:lang w:eastAsia="en-GB"/>
    </w:rPr>
  </w:style>
  <w:style w:type="paragraph" w:customStyle="1" w:styleId="Caption1">
    <w:name w:val="Caption 1"/>
    <w:basedOn w:val="Normal"/>
    <w:qFormat/>
    <w:pPr>
      <w:numPr>
        <w:numId w:val="0"/>
      </w:numPr>
      <w:spacing w:before="120" w:after="120"/>
    </w:pPr>
    <w:rPr>
      <w:rFonts w:eastAsia="MS Mincho" w:cs="Times New Roman"/>
      <w:i/>
      <w:color w:val="F15F22"/>
      <w:sz w:val="20"/>
      <w:lang w:val="en-US"/>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010301">
      <w:bodyDiv w:val="1"/>
      <w:marLeft w:val="0"/>
      <w:marRight w:val="0"/>
      <w:marTop w:val="0"/>
      <w:marBottom w:val="0"/>
      <w:divBdr>
        <w:top w:val="none" w:sz="0" w:space="0" w:color="auto"/>
        <w:left w:val="none" w:sz="0" w:space="0" w:color="auto"/>
        <w:bottom w:val="none" w:sz="0" w:space="0" w:color="auto"/>
        <w:right w:val="none" w:sz="0" w:space="0" w:color="auto"/>
      </w:divBdr>
      <w:divsChild>
        <w:div w:id="121195038">
          <w:marLeft w:val="0"/>
          <w:marRight w:val="0"/>
          <w:marTop w:val="75"/>
          <w:marBottom w:val="0"/>
          <w:divBdr>
            <w:top w:val="none" w:sz="0" w:space="0" w:color="auto"/>
            <w:left w:val="none" w:sz="0" w:space="0" w:color="auto"/>
            <w:bottom w:val="none" w:sz="0" w:space="0" w:color="auto"/>
            <w:right w:val="none" w:sz="0" w:space="0" w:color="auto"/>
          </w:divBdr>
          <w:divsChild>
            <w:div w:id="1174761463">
              <w:marLeft w:val="75"/>
              <w:marRight w:val="0"/>
              <w:marTop w:val="0"/>
              <w:marBottom w:val="0"/>
              <w:divBdr>
                <w:top w:val="none" w:sz="0" w:space="0" w:color="auto"/>
                <w:left w:val="none" w:sz="0" w:space="0" w:color="auto"/>
                <w:bottom w:val="none" w:sz="0" w:space="0" w:color="auto"/>
                <w:right w:val="none" w:sz="0" w:space="0" w:color="auto"/>
              </w:divBdr>
              <w:divsChild>
                <w:div w:id="935669174">
                  <w:marLeft w:val="0"/>
                  <w:marRight w:val="0"/>
                  <w:marTop w:val="0"/>
                  <w:marBottom w:val="0"/>
                  <w:divBdr>
                    <w:top w:val="none" w:sz="0" w:space="0" w:color="auto"/>
                    <w:left w:val="none" w:sz="0" w:space="0" w:color="auto"/>
                    <w:bottom w:val="none" w:sz="0" w:space="0" w:color="auto"/>
                    <w:right w:val="none" w:sz="0" w:space="0" w:color="auto"/>
                  </w:divBdr>
                  <w:divsChild>
                    <w:div w:id="661859829">
                      <w:marLeft w:val="0"/>
                      <w:marRight w:val="0"/>
                      <w:marTop w:val="0"/>
                      <w:marBottom w:val="0"/>
                      <w:divBdr>
                        <w:top w:val="none" w:sz="0" w:space="0" w:color="auto"/>
                        <w:left w:val="none" w:sz="0" w:space="0" w:color="auto"/>
                        <w:bottom w:val="none" w:sz="0" w:space="0" w:color="auto"/>
                        <w:right w:val="none" w:sz="0" w:space="0" w:color="auto"/>
                      </w:divBdr>
                      <w:divsChild>
                        <w:div w:id="1419400532">
                          <w:marLeft w:val="0"/>
                          <w:marRight w:val="0"/>
                          <w:marTop w:val="0"/>
                          <w:marBottom w:val="0"/>
                          <w:divBdr>
                            <w:top w:val="none" w:sz="0" w:space="0" w:color="auto"/>
                            <w:left w:val="none" w:sz="0" w:space="0" w:color="auto"/>
                            <w:bottom w:val="none" w:sz="0" w:space="0" w:color="auto"/>
                            <w:right w:val="none" w:sz="0" w:space="0" w:color="auto"/>
                          </w:divBdr>
                          <w:divsChild>
                            <w:div w:id="1245258123">
                              <w:marLeft w:val="0"/>
                              <w:marRight w:val="0"/>
                              <w:marTop w:val="0"/>
                              <w:marBottom w:val="0"/>
                              <w:divBdr>
                                <w:top w:val="none" w:sz="0" w:space="0" w:color="auto"/>
                                <w:left w:val="none" w:sz="0" w:space="0" w:color="auto"/>
                                <w:bottom w:val="none" w:sz="0" w:space="0" w:color="auto"/>
                                <w:right w:val="none" w:sz="0" w:space="0" w:color="auto"/>
                              </w:divBdr>
                              <w:divsChild>
                                <w:div w:id="1094941556">
                                  <w:marLeft w:val="0"/>
                                  <w:marRight w:val="0"/>
                                  <w:marTop w:val="0"/>
                                  <w:marBottom w:val="0"/>
                                  <w:divBdr>
                                    <w:top w:val="none" w:sz="0" w:space="0" w:color="auto"/>
                                    <w:left w:val="none" w:sz="0" w:space="0" w:color="auto"/>
                                    <w:bottom w:val="none" w:sz="0" w:space="0" w:color="auto"/>
                                    <w:right w:val="none" w:sz="0" w:space="0" w:color="auto"/>
                                  </w:divBdr>
                                  <w:divsChild>
                                    <w:div w:id="162707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aservices@judicium.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coronavirus-covid-19-testing-privacy-information" TargetMode="External"/><Relationship Id="rId4" Type="http://schemas.openxmlformats.org/officeDocument/2006/relationships/settings" Target="settings.xml"/><Relationship Id="rId9" Type="http://schemas.openxmlformats.org/officeDocument/2006/relationships/hyperlink" Target="https://www.gov.uk/report-covid19-resul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1F8F1-BD42-40F4-A8C5-4653C1744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Open Box Consulting</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Groves</dc:creator>
  <cp:lastModifiedBy>J.Kavanagh</cp:lastModifiedBy>
  <cp:revision>2</cp:revision>
  <cp:lastPrinted>2019-01-24T13:29:00Z</cp:lastPrinted>
  <dcterms:created xsi:type="dcterms:W3CDTF">2021-09-15T11:28:00Z</dcterms:created>
  <dcterms:modified xsi:type="dcterms:W3CDTF">2021-09-15T11:28:00Z</dcterms:modified>
</cp:coreProperties>
</file>