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6369" w14:textId="77777777" w:rsidR="00DE61FA" w:rsidRDefault="00000000">
      <w:pPr>
        <w:spacing w:after="0"/>
        <w:ind w:left="-5" w:hanging="10"/>
      </w:pPr>
      <w:r>
        <w:rPr>
          <w:b/>
          <w:sz w:val="40"/>
          <w:u w:val="single" w:color="000000"/>
        </w:rPr>
        <w:t>OFF PAYROLL ARRANGEMENTS</w:t>
      </w:r>
      <w:r>
        <w:rPr>
          <w:b/>
          <w:sz w:val="40"/>
        </w:rPr>
        <w:t xml:space="preserve">  </w:t>
      </w:r>
    </w:p>
    <w:p w14:paraId="689C869D" w14:textId="77777777" w:rsidR="00DE61FA" w:rsidRDefault="00000000">
      <w:pPr>
        <w:spacing w:after="0"/>
      </w:pPr>
      <w:r>
        <w:rPr>
          <w:b/>
          <w:sz w:val="40"/>
        </w:rPr>
        <w:t xml:space="preserve"> </w:t>
      </w:r>
    </w:p>
    <w:p w14:paraId="57E51C36" w14:textId="4A55149D" w:rsidR="00DE61FA" w:rsidRDefault="00000000">
      <w:pPr>
        <w:pStyle w:val="Heading1"/>
        <w:ind w:left="280" w:hanging="295"/>
      </w:pPr>
      <w:r>
        <w:t>September 202</w:t>
      </w:r>
      <w:r w:rsidR="0099435E">
        <w:t>3</w:t>
      </w:r>
      <w:r>
        <w:t>- 31 August 202</w:t>
      </w:r>
      <w:r w:rsidR="0099435E">
        <w:t>4</w:t>
      </w:r>
      <w:r>
        <w:rPr>
          <w:u w:val="none"/>
        </w:rPr>
        <w:t xml:space="preserve"> </w:t>
      </w:r>
    </w:p>
    <w:p w14:paraId="0B782208" w14:textId="77777777" w:rsidR="00DE61FA" w:rsidRDefault="00000000">
      <w:pPr>
        <w:spacing w:after="74"/>
      </w:pPr>
      <w:r>
        <w:t xml:space="preserve"> </w:t>
      </w:r>
    </w:p>
    <w:p w14:paraId="1ABE3B4A" w14:textId="77777777" w:rsidR="00DE61FA" w:rsidRDefault="00000000">
      <w:pPr>
        <w:spacing w:after="0" w:line="241" w:lineRule="auto"/>
      </w:pPr>
      <w:r>
        <w:rPr>
          <w:sz w:val="32"/>
        </w:rPr>
        <w:t xml:space="preserve">The amount paid by the Trust for an Off Payroll worker in excess of £100,000 is NIL. </w:t>
      </w:r>
    </w:p>
    <w:sectPr w:rsidR="00DE61FA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25B6B"/>
    <w:multiLevelType w:val="hybridMultilevel"/>
    <w:tmpl w:val="B6BE27F0"/>
    <w:lvl w:ilvl="0" w:tplc="8944721C">
      <w:start w:val="1"/>
      <w:numFmt w:val="decimal"/>
      <w:pStyle w:val="Heading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1" w:tplc="3372EB1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2" w:tplc="64D8376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3" w:tplc="CC30CE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4" w:tplc="5DEECC7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5" w:tplc="E6641B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6" w:tplc="B35C66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7" w:tplc="54D8452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8" w:tplc="9F5ABF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 w16cid:durableId="2054847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1FA"/>
    <w:rsid w:val="0099435E"/>
    <w:rsid w:val="00DE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75340"/>
  <w15:docId w15:val="{4DE0E92C-0977-42F5-AAB8-C3AC4A22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4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>Rooks Heath School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 Ibrahim</dc:creator>
  <cp:keywords/>
  <cp:lastModifiedBy>Y. Ibrahim</cp:lastModifiedBy>
  <cp:revision>2</cp:revision>
  <dcterms:created xsi:type="dcterms:W3CDTF">2024-09-18T10:34:00Z</dcterms:created>
  <dcterms:modified xsi:type="dcterms:W3CDTF">2024-09-18T10:34:00Z</dcterms:modified>
</cp:coreProperties>
</file>