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0C542" w14:textId="77777777" w:rsidR="00DE48CF" w:rsidRPr="004A5871" w:rsidRDefault="00DE48CF" w:rsidP="004A5871">
      <w:pPr>
        <w:rPr>
          <w:rFonts w:cstheme="minorHAnsi"/>
          <w:sz w:val="20"/>
          <w:szCs w:val="20"/>
        </w:rPr>
      </w:pPr>
    </w:p>
    <w:p w14:paraId="7B8C5DA6" w14:textId="77777777" w:rsidR="00DE48CF" w:rsidRPr="004A5871" w:rsidRDefault="00DE48CF" w:rsidP="004A5871">
      <w:pPr>
        <w:rPr>
          <w:rFonts w:cstheme="minorHAnsi"/>
          <w:sz w:val="20"/>
          <w:szCs w:val="20"/>
        </w:rPr>
      </w:pPr>
    </w:p>
    <w:p w14:paraId="52F19FFE" w14:textId="77777777" w:rsidR="00DE48CF" w:rsidRPr="004A5871" w:rsidRDefault="00DE48CF" w:rsidP="004A5871">
      <w:pPr>
        <w:rPr>
          <w:rFonts w:cstheme="minorHAnsi"/>
          <w:sz w:val="20"/>
          <w:szCs w:val="20"/>
        </w:rPr>
      </w:pPr>
    </w:p>
    <w:p w14:paraId="1A93A253" w14:textId="77777777" w:rsidR="00DE48CF" w:rsidRPr="004A5871" w:rsidRDefault="00DE48CF" w:rsidP="004A5871">
      <w:pPr>
        <w:rPr>
          <w:rFonts w:cstheme="minorHAnsi"/>
          <w:sz w:val="20"/>
          <w:szCs w:val="20"/>
        </w:rPr>
      </w:pPr>
    </w:p>
    <w:p w14:paraId="2CC715D5" w14:textId="4C7C02C9" w:rsidR="00DE48CF" w:rsidRPr="004A5871" w:rsidRDefault="00D048EE" w:rsidP="004A5871">
      <w:pPr>
        <w:rPr>
          <w:rFonts w:cstheme="minorHAnsi"/>
          <w:sz w:val="20"/>
          <w:szCs w:val="20"/>
        </w:rPr>
      </w:pPr>
      <w:r w:rsidRPr="004A5871">
        <w:rPr>
          <w:rFonts w:cstheme="minorHAnsi"/>
          <w:sz w:val="20"/>
          <w:szCs w:val="20"/>
        </w:rPr>
        <w:tab/>
      </w:r>
      <w:r w:rsidRPr="004A5871">
        <w:rPr>
          <w:rFonts w:cstheme="minorHAnsi"/>
          <w:sz w:val="20"/>
          <w:szCs w:val="20"/>
        </w:rPr>
        <w:tab/>
      </w:r>
      <w:r w:rsidRPr="004A5871">
        <w:rPr>
          <w:rFonts w:cstheme="minorHAnsi"/>
          <w:sz w:val="20"/>
          <w:szCs w:val="20"/>
        </w:rPr>
        <w:tab/>
      </w:r>
      <w:r w:rsidRPr="004A5871">
        <w:rPr>
          <w:rFonts w:cstheme="minorHAnsi"/>
          <w:sz w:val="20"/>
          <w:szCs w:val="20"/>
        </w:rPr>
        <w:tab/>
      </w:r>
      <w:r w:rsidRPr="004A5871">
        <w:rPr>
          <w:rFonts w:cstheme="minorHAnsi"/>
          <w:sz w:val="20"/>
          <w:szCs w:val="20"/>
        </w:rPr>
        <w:tab/>
      </w:r>
      <w:r w:rsidRPr="004A5871">
        <w:rPr>
          <w:rFonts w:cstheme="minorHAnsi"/>
          <w:sz w:val="20"/>
          <w:szCs w:val="20"/>
        </w:rPr>
        <w:tab/>
        <w:t xml:space="preserve">                                             </w:t>
      </w:r>
      <w:r w:rsidR="004A5871">
        <w:rPr>
          <w:rFonts w:cstheme="minorHAnsi"/>
          <w:sz w:val="20"/>
          <w:szCs w:val="20"/>
        </w:rPr>
        <w:t xml:space="preserve">                            11</w:t>
      </w:r>
      <w:r w:rsidR="004A5871" w:rsidRPr="004A5871">
        <w:rPr>
          <w:rFonts w:cstheme="minorHAnsi"/>
          <w:sz w:val="20"/>
          <w:szCs w:val="20"/>
          <w:vertAlign w:val="superscript"/>
        </w:rPr>
        <w:t>th</w:t>
      </w:r>
      <w:r w:rsidR="004A5871">
        <w:rPr>
          <w:rFonts w:cstheme="minorHAnsi"/>
          <w:sz w:val="20"/>
          <w:szCs w:val="20"/>
        </w:rPr>
        <w:t xml:space="preserve"> </w:t>
      </w:r>
      <w:r w:rsidRPr="004A5871">
        <w:rPr>
          <w:rFonts w:cstheme="minorHAnsi"/>
          <w:sz w:val="20"/>
          <w:szCs w:val="20"/>
        </w:rPr>
        <w:t>February 2022</w:t>
      </w:r>
    </w:p>
    <w:p w14:paraId="6C9D5163" w14:textId="77777777" w:rsidR="00DE48CF" w:rsidRPr="004A5871" w:rsidRDefault="00DE48CF" w:rsidP="004A5871">
      <w:pPr>
        <w:rPr>
          <w:rFonts w:cstheme="minorHAnsi"/>
          <w:sz w:val="20"/>
          <w:szCs w:val="20"/>
        </w:rPr>
      </w:pPr>
    </w:p>
    <w:p w14:paraId="6A4827F7" w14:textId="649185E2" w:rsidR="00DE48CF" w:rsidRPr="004A5871" w:rsidRDefault="00D048EE" w:rsidP="004A5871">
      <w:pPr>
        <w:rPr>
          <w:rFonts w:cstheme="minorHAnsi"/>
          <w:sz w:val="20"/>
          <w:szCs w:val="20"/>
        </w:rPr>
      </w:pPr>
      <w:r w:rsidRPr="004A5871">
        <w:rPr>
          <w:rFonts w:cstheme="minorHAnsi"/>
          <w:sz w:val="20"/>
          <w:szCs w:val="20"/>
        </w:rPr>
        <w:t>Dear Parent/Carer</w:t>
      </w:r>
      <w:r w:rsidR="004A5871">
        <w:rPr>
          <w:rFonts w:cstheme="minorHAnsi"/>
          <w:sz w:val="20"/>
          <w:szCs w:val="20"/>
        </w:rPr>
        <w:t>,</w:t>
      </w:r>
      <w:r w:rsidRPr="004A5871">
        <w:rPr>
          <w:rFonts w:cstheme="minorHAnsi"/>
          <w:sz w:val="20"/>
          <w:szCs w:val="20"/>
        </w:rPr>
        <w:tab/>
      </w:r>
    </w:p>
    <w:p w14:paraId="114B69FD" w14:textId="77777777" w:rsidR="00DE48CF" w:rsidRPr="004A5871" w:rsidRDefault="00D048EE" w:rsidP="004A5871">
      <w:pPr>
        <w:pStyle w:val="NormalWeb"/>
        <w:shd w:val="clear" w:color="auto" w:fill="FFFFFF"/>
        <w:spacing w:before="300" w:beforeAutospacing="0" w:after="300" w:afterAutospacing="0"/>
        <w:rPr>
          <w:rFonts w:asciiTheme="minorHAnsi" w:hAnsiTheme="minorHAnsi" w:cstheme="minorHAnsi"/>
          <w:sz w:val="20"/>
          <w:szCs w:val="20"/>
        </w:rPr>
      </w:pPr>
      <w:r w:rsidRPr="004A5871">
        <w:rPr>
          <w:rFonts w:asciiTheme="minorHAnsi" w:hAnsiTheme="minorHAnsi" w:cstheme="minorHAnsi"/>
          <w:sz w:val="20"/>
          <w:szCs w:val="20"/>
        </w:rPr>
        <w:t>Summer exams for GCSEs, AS and A levels will be taking place in 2022 for the first time since the COVID-19 pandemic began. Ofqual and the Department for Education recognise the difficulties students may have faced during the pandemic, and changes have been made to this year’s arrangements to help students.</w:t>
      </w:r>
    </w:p>
    <w:p w14:paraId="152DCE9A" w14:textId="77777777" w:rsidR="00DE48CF" w:rsidRPr="004A5871" w:rsidRDefault="00D048EE" w:rsidP="004A5871">
      <w:pPr>
        <w:pStyle w:val="NormalWeb"/>
        <w:shd w:val="clear" w:color="auto" w:fill="FFFFFF"/>
        <w:spacing w:before="300" w:beforeAutospacing="0" w:after="300" w:afterAutospacing="0"/>
        <w:rPr>
          <w:rFonts w:asciiTheme="minorHAnsi" w:hAnsiTheme="minorHAnsi" w:cstheme="minorHAnsi"/>
          <w:sz w:val="20"/>
          <w:szCs w:val="20"/>
        </w:rPr>
      </w:pPr>
      <w:r w:rsidRPr="004A5871">
        <w:rPr>
          <w:rFonts w:asciiTheme="minorHAnsi" w:hAnsiTheme="minorHAnsi" w:cstheme="minorHAnsi"/>
          <w:sz w:val="20"/>
          <w:szCs w:val="20"/>
        </w:rPr>
        <w:t xml:space="preserve">An unprecedented package of support has been put in place for students. Advance information will help them focus their revision. Exam boards have provided advance information for exams in most subjects. Students will have a choice of topics or content in some other GCSE subjects. Exam boards will also provide a formulae sheet and an updated equation sheet that students will have in their GCSE maths, </w:t>
      </w:r>
      <w:proofErr w:type="gramStart"/>
      <w:r w:rsidRPr="004A5871">
        <w:rPr>
          <w:rFonts w:asciiTheme="minorHAnsi" w:hAnsiTheme="minorHAnsi" w:cstheme="minorHAnsi"/>
          <w:sz w:val="20"/>
          <w:szCs w:val="20"/>
        </w:rPr>
        <w:t>physics</w:t>
      </w:r>
      <w:proofErr w:type="gramEnd"/>
      <w:r w:rsidRPr="004A5871">
        <w:rPr>
          <w:rFonts w:asciiTheme="minorHAnsi" w:hAnsiTheme="minorHAnsi" w:cstheme="minorHAnsi"/>
          <w:sz w:val="20"/>
          <w:szCs w:val="20"/>
        </w:rPr>
        <w:t xml:space="preserve"> and combined science exams.</w:t>
      </w:r>
    </w:p>
    <w:p w14:paraId="195BAC8F" w14:textId="77777777" w:rsidR="00DE48CF" w:rsidRPr="004A5871" w:rsidRDefault="00D048EE" w:rsidP="004A5871">
      <w:pPr>
        <w:pStyle w:val="NormalWeb"/>
        <w:shd w:val="clear" w:color="auto" w:fill="FFFFFF"/>
        <w:spacing w:before="300" w:beforeAutospacing="0" w:after="300" w:afterAutospacing="0"/>
        <w:rPr>
          <w:rFonts w:asciiTheme="minorHAnsi" w:hAnsiTheme="minorHAnsi" w:cstheme="minorHAnsi"/>
          <w:sz w:val="20"/>
          <w:szCs w:val="20"/>
        </w:rPr>
      </w:pPr>
      <w:r w:rsidRPr="004A5871">
        <w:rPr>
          <w:rFonts w:asciiTheme="minorHAnsi" w:hAnsiTheme="minorHAnsi" w:cstheme="minorHAnsi"/>
          <w:noProof/>
          <w:sz w:val="20"/>
          <w:szCs w:val="20"/>
        </w:rPr>
        <w:drawing>
          <wp:anchor distT="0" distB="0" distL="114300" distR="114300" simplePos="0" relativeHeight="251658240" behindDoc="1" locked="0" layoutInCell="1" allowOverlap="1" wp14:anchorId="2B5A53B7" wp14:editId="02D917B5">
            <wp:simplePos x="0" y="0"/>
            <wp:positionH relativeFrom="margin">
              <wp:align>left</wp:align>
            </wp:positionH>
            <wp:positionV relativeFrom="paragraph">
              <wp:posOffset>489585</wp:posOffset>
            </wp:positionV>
            <wp:extent cx="3174365" cy="3120390"/>
            <wp:effectExtent l="0" t="0" r="6985" b="3810"/>
            <wp:wrapTight wrapText="bothSides">
              <wp:wrapPolygon edited="0">
                <wp:start x="0" y="0"/>
                <wp:lineTo x="0" y="21495"/>
                <wp:lineTo x="21518" y="21495"/>
                <wp:lineTo x="21518" y="0"/>
                <wp:lineTo x="0" y="0"/>
              </wp:wrapPolygon>
            </wp:wrapTight>
            <wp:docPr id="1" name="Picture 1"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r code&#10;&#10;Description automatically generated"/>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3180312" cy="31263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A5871">
        <w:rPr>
          <w:rFonts w:asciiTheme="minorHAnsi" w:hAnsiTheme="minorHAnsi" w:cstheme="minorHAnsi"/>
          <w:sz w:val="20"/>
          <w:szCs w:val="20"/>
        </w:rPr>
        <w:t>This advance information will also help teachers manage revision time in the lead-up to exams. In addition, more generous grading will provide a safety net for students.</w:t>
      </w:r>
    </w:p>
    <w:p w14:paraId="6CF7AFC8" w14:textId="77777777" w:rsidR="00DE48CF" w:rsidRPr="00E25ED0" w:rsidRDefault="00DE48CF" w:rsidP="004A5871">
      <w:pPr>
        <w:pStyle w:val="NormalWeb"/>
        <w:shd w:val="clear" w:color="auto" w:fill="FFFFFF"/>
        <w:spacing w:before="300" w:beforeAutospacing="0" w:after="300" w:afterAutospacing="0"/>
        <w:rPr>
          <w:rFonts w:asciiTheme="minorHAnsi" w:hAnsiTheme="minorHAnsi" w:cstheme="minorHAnsi"/>
          <w:sz w:val="20"/>
          <w:szCs w:val="20"/>
        </w:rPr>
      </w:pPr>
    </w:p>
    <w:p w14:paraId="751F7095" w14:textId="77777777" w:rsidR="00DE48CF" w:rsidRPr="00E25ED0" w:rsidRDefault="00DE48CF" w:rsidP="004A5871">
      <w:pPr>
        <w:pStyle w:val="NormalWeb"/>
        <w:shd w:val="clear" w:color="auto" w:fill="FFFFFF"/>
        <w:spacing w:before="300" w:beforeAutospacing="0" w:after="300" w:afterAutospacing="0"/>
        <w:rPr>
          <w:rFonts w:asciiTheme="minorHAnsi" w:hAnsiTheme="minorHAnsi" w:cstheme="minorHAnsi"/>
          <w:sz w:val="20"/>
          <w:szCs w:val="20"/>
        </w:rPr>
      </w:pPr>
    </w:p>
    <w:p w14:paraId="522EF7BE" w14:textId="77777777" w:rsidR="00DE48CF" w:rsidRPr="00E25ED0" w:rsidRDefault="00DE48CF" w:rsidP="004A5871">
      <w:pPr>
        <w:pStyle w:val="NormalWeb"/>
        <w:shd w:val="clear" w:color="auto" w:fill="FFFFFF"/>
        <w:spacing w:before="240" w:beforeAutospacing="0" w:after="240" w:afterAutospacing="0"/>
        <w:rPr>
          <w:rFonts w:asciiTheme="minorHAnsi" w:hAnsiTheme="minorHAnsi" w:cstheme="minorHAnsi"/>
          <w:sz w:val="20"/>
          <w:szCs w:val="20"/>
          <w:shd w:val="clear" w:color="auto" w:fill="FFFFFF"/>
        </w:rPr>
      </w:pPr>
    </w:p>
    <w:p w14:paraId="6EE3185A" w14:textId="77777777" w:rsidR="00DE48CF" w:rsidRPr="00E25ED0" w:rsidRDefault="00DE48CF" w:rsidP="004A5871">
      <w:pPr>
        <w:pStyle w:val="NormalWeb"/>
        <w:shd w:val="clear" w:color="auto" w:fill="FFFFFF"/>
        <w:spacing w:before="240" w:beforeAutospacing="0" w:after="240" w:afterAutospacing="0"/>
        <w:rPr>
          <w:rFonts w:asciiTheme="minorHAnsi" w:hAnsiTheme="minorHAnsi" w:cstheme="minorHAnsi"/>
          <w:sz w:val="20"/>
          <w:szCs w:val="20"/>
          <w:shd w:val="clear" w:color="auto" w:fill="FFFFFF"/>
        </w:rPr>
      </w:pPr>
    </w:p>
    <w:p w14:paraId="192A16DB" w14:textId="77777777" w:rsidR="00DE48CF" w:rsidRPr="00E25ED0" w:rsidRDefault="00DE48CF" w:rsidP="004A5871">
      <w:pPr>
        <w:pStyle w:val="NormalWeb"/>
        <w:shd w:val="clear" w:color="auto" w:fill="FFFFFF"/>
        <w:spacing w:before="240" w:beforeAutospacing="0" w:after="240" w:afterAutospacing="0"/>
        <w:rPr>
          <w:rFonts w:asciiTheme="minorHAnsi" w:hAnsiTheme="minorHAnsi" w:cstheme="minorHAnsi"/>
          <w:sz w:val="20"/>
          <w:szCs w:val="20"/>
          <w:shd w:val="clear" w:color="auto" w:fill="FFFFFF"/>
        </w:rPr>
      </w:pPr>
    </w:p>
    <w:p w14:paraId="7EBB813C" w14:textId="77777777" w:rsidR="00DE48CF" w:rsidRPr="00E25ED0" w:rsidRDefault="00DE48CF" w:rsidP="004A5871">
      <w:pPr>
        <w:pStyle w:val="NormalWeb"/>
        <w:shd w:val="clear" w:color="auto" w:fill="FFFFFF"/>
        <w:spacing w:before="240" w:beforeAutospacing="0" w:after="240" w:afterAutospacing="0"/>
        <w:rPr>
          <w:rFonts w:asciiTheme="minorHAnsi" w:hAnsiTheme="minorHAnsi" w:cstheme="minorHAnsi"/>
          <w:sz w:val="20"/>
          <w:szCs w:val="20"/>
          <w:shd w:val="clear" w:color="auto" w:fill="FFFFFF"/>
        </w:rPr>
      </w:pPr>
    </w:p>
    <w:p w14:paraId="7A59C50B" w14:textId="77777777" w:rsidR="00DE48CF" w:rsidRPr="00E25ED0" w:rsidRDefault="00DE48CF" w:rsidP="004A5871">
      <w:pPr>
        <w:pStyle w:val="NormalWeb"/>
        <w:shd w:val="clear" w:color="auto" w:fill="FFFFFF"/>
        <w:spacing w:before="240" w:beforeAutospacing="0" w:after="240" w:afterAutospacing="0"/>
        <w:rPr>
          <w:rFonts w:asciiTheme="minorHAnsi" w:hAnsiTheme="minorHAnsi" w:cstheme="minorHAnsi"/>
          <w:sz w:val="20"/>
          <w:szCs w:val="20"/>
          <w:shd w:val="clear" w:color="auto" w:fill="FFFFFF"/>
        </w:rPr>
      </w:pPr>
    </w:p>
    <w:p w14:paraId="60E926B6" w14:textId="77777777" w:rsidR="00DE48CF" w:rsidRPr="00E25ED0" w:rsidRDefault="00DE48CF" w:rsidP="004A5871">
      <w:pPr>
        <w:pStyle w:val="NormalWeb"/>
        <w:shd w:val="clear" w:color="auto" w:fill="FFFFFF"/>
        <w:spacing w:before="240" w:beforeAutospacing="0" w:after="240" w:afterAutospacing="0"/>
        <w:rPr>
          <w:rFonts w:asciiTheme="minorHAnsi" w:hAnsiTheme="minorHAnsi" w:cstheme="minorHAnsi"/>
          <w:sz w:val="20"/>
          <w:szCs w:val="20"/>
          <w:shd w:val="clear" w:color="auto" w:fill="FFFFFF"/>
        </w:rPr>
      </w:pPr>
    </w:p>
    <w:p w14:paraId="6B7F0DB9" w14:textId="77777777" w:rsidR="00DE48CF" w:rsidRPr="00E25ED0" w:rsidRDefault="00DE48CF" w:rsidP="004A5871">
      <w:pPr>
        <w:pStyle w:val="NormalWeb"/>
        <w:shd w:val="clear" w:color="auto" w:fill="FFFFFF"/>
        <w:spacing w:before="240" w:beforeAutospacing="0" w:after="240" w:afterAutospacing="0"/>
        <w:rPr>
          <w:rFonts w:asciiTheme="minorHAnsi" w:hAnsiTheme="minorHAnsi" w:cstheme="minorHAnsi"/>
          <w:sz w:val="20"/>
          <w:szCs w:val="20"/>
          <w:shd w:val="clear" w:color="auto" w:fill="FFFFFF"/>
        </w:rPr>
      </w:pPr>
    </w:p>
    <w:p w14:paraId="56DB1DF7" w14:textId="5D6F2CE1" w:rsidR="00DE48CF" w:rsidRPr="00E25ED0" w:rsidRDefault="00DE48CF" w:rsidP="004A5871">
      <w:pPr>
        <w:pStyle w:val="NormalWeb"/>
        <w:shd w:val="clear" w:color="auto" w:fill="FFFFFF"/>
        <w:spacing w:before="240" w:beforeAutospacing="0" w:after="240" w:afterAutospacing="0"/>
        <w:rPr>
          <w:rFonts w:asciiTheme="minorHAnsi" w:hAnsiTheme="minorHAnsi" w:cstheme="minorHAnsi"/>
          <w:sz w:val="20"/>
          <w:szCs w:val="20"/>
          <w:shd w:val="clear" w:color="auto" w:fill="FFFFFF"/>
        </w:rPr>
      </w:pPr>
    </w:p>
    <w:p w14:paraId="0D19A170" w14:textId="77777777" w:rsidR="004A5871" w:rsidRPr="00E25ED0" w:rsidRDefault="004A5871" w:rsidP="004A5871">
      <w:pPr>
        <w:pStyle w:val="NormalWeb"/>
        <w:shd w:val="clear" w:color="auto" w:fill="FFFFFF"/>
        <w:spacing w:before="240" w:beforeAutospacing="0" w:after="240" w:afterAutospacing="0"/>
        <w:rPr>
          <w:rFonts w:asciiTheme="minorHAnsi" w:hAnsiTheme="minorHAnsi" w:cstheme="minorHAnsi"/>
          <w:sz w:val="20"/>
          <w:szCs w:val="20"/>
          <w:shd w:val="clear" w:color="auto" w:fill="FFFFFF"/>
        </w:rPr>
      </w:pPr>
    </w:p>
    <w:p w14:paraId="2F196AC4" w14:textId="77777777" w:rsidR="00DE48CF" w:rsidRPr="00E25ED0" w:rsidRDefault="00D048EE" w:rsidP="004A5871">
      <w:pPr>
        <w:shd w:val="clear" w:color="auto" w:fill="FFFFFF"/>
        <w:spacing w:before="300" w:after="300"/>
        <w:rPr>
          <w:rFonts w:eastAsia="Times New Roman" w:cstheme="minorHAnsi"/>
          <w:sz w:val="20"/>
          <w:szCs w:val="20"/>
          <w:lang w:eastAsia="en-GB"/>
        </w:rPr>
      </w:pPr>
      <w:r w:rsidRPr="00E25ED0">
        <w:rPr>
          <w:rFonts w:eastAsia="Times New Roman" w:cstheme="minorHAnsi"/>
          <w:sz w:val="20"/>
          <w:szCs w:val="20"/>
          <w:lang w:eastAsia="en-GB"/>
        </w:rPr>
        <w:t xml:space="preserve">The government intends </w:t>
      </w:r>
      <w:proofErr w:type="gramStart"/>
      <w:r w:rsidRPr="00E25ED0">
        <w:rPr>
          <w:rFonts w:eastAsia="Times New Roman" w:cstheme="minorHAnsi"/>
          <w:sz w:val="20"/>
          <w:szCs w:val="20"/>
          <w:lang w:eastAsia="en-GB"/>
        </w:rPr>
        <w:t>that exams</w:t>
      </w:r>
      <w:proofErr w:type="gramEnd"/>
      <w:r w:rsidRPr="00E25ED0">
        <w:rPr>
          <w:rFonts w:eastAsia="Times New Roman" w:cstheme="minorHAnsi"/>
          <w:sz w:val="20"/>
          <w:szCs w:val="20"/>
          <w:lang w:eastAsia="en-GB"/>
        </w:rPr>
        <w:t xml:space="preserve"> will go ahead in summer 2022, with some changes to exams and non-exam assessments:</w:t>
      </w:r>
    </w:p>
    <w:p w14:paraId="7D21B977" w14:textId="77777777" w:rsidR="00DE48CF" w:rsidRPr="00E25ED0" w:rsidRDefault="00D048EE" w:rsidP="004A5871">
      <w:pPr>
        <w:numPr>
          <w:ilvl w:val="0"/>
          <w:numId w:val="23"/>
        </w:numPr>
        <w:shd w:val="clear" w:color="auto" w:fill="FFFFFF"/>
        <w:tabs>
          <w:tab w:val="clear" w:pos="720"/>
        </w:tabs>
        <w:spacing w:after="75"/>
        <w:ind w:left="284" w:hanging="284"/>
        <w:rPr>
          <w:rFonts w:eastAsia="Times New Roman" w:cstheme="minorHAnsi"/>
          <w:sz w:val="20"/>
          <w:szCs w:val="20"/>
          <w:lang w:eastAsia="en-GB"/>
        </w:rPr>
      </w:pPr>
      <w:r w:rsidRPr="00E25ED0">
        <w:rPr>
          <w:rFonts w:eastAsia="Times New Roman" w:cstheme="minorHAnsi"/>
          <w:sz w:val="20"/>
          <w:szCs w:val="20"/>
          <w:lang w:eastAsia="en-GB"/>
        </w:rPr>
        <w:t>exams will be graded more generously this year – providing a safety net for students</w:t>
      </w:r>
    </w:p>
    <w:p w14:paraId="11D50963" w14:textId="77777777" w:rsidR="00DE48CF" w:rsidRPr="00E25ED0" w:rsidRDefault="00D048EE" w:rsidP="004A5871">
      <w:pPr>
        <w:numPr>
          <w:ilvl w:val="0"/>
          <w:numId w:val="23"/>
        </w:numPr>
        <w:shd w:val="clear" w:color="auto" w:fill="FFFFFF"/>
        <w:tabs>
          <w:tab w:val="clear" w:pos="720"/>
        </w:tabs>
        <w:spacing w:after="75"/>
        <w:ind w:left="284" w:hanging="284"/>
        <w:rPr>
          <w:rFonts w:eastAsia="Times New Roman" w:cstheme="minorHAnsi"/>
          <w:sz w:val="20"/>
          <w:szCs w:val="20"/>
          <w:lang w:eastAsia="en-GB"/>
        </w:rPr>
      </w:pPr>
      <w:r w:rsidRPr="00E25ED0">
        <w:rPr>
          <w:rFonts w:eastAsia="Times New Roman" w:cstheme="minorHAnsi"/>
          <w:sz w:val="20"/>
          <w:szCs w:val="20"/>
          <w:lang w:eastAsia="en-GB"/>
        </w:rPr>
        <w:t>advance information will help students to focus their revision</w:t>
      </w:r>
    </w:p>
    <w:p w14:paraId="34D5D7E2" w14:textId="77777777" w:rsidR="00DE48CF" w:rsidRPr="00E25ED0" w:rsidRDefault="00D048EE" w:rsidP="004A5871">
      <w:pPr>
        <w:numPr>
          <w:ilvl w:val="0"/>
          <w:numId w:val="23"/>
        </w:numPr>
        <w:shd w:val="clear" w:color="auto" w:fill="FFFFFF"/>
        <w:tabs>
          <w:tab w:val="clear" w:pos="720"/>
        </w:tabs>
        <w:spacing w:after="75"/>
        <w:ind w:left="284" w:hanging="284"/>
        <w:rPr>
          <w:rFonts w:eastAsia="Times New Roman" w:cstheme="minorHAnsi"/>
          <w:sz w:val="20"/>
          <w:szCs w:val="20"/>
          <w:lang w:eastAsia="en-GB"/>
        </w:rPr>
      </w:pPr>
      <w:r w:rsidRPr="00E25ED0">
        <w:rPr>
          <w:rFonts w:eastAsia="Times New Roman" w:cstheme="minorHAnsi"/>
          <w:sz w:val="20"/>
          <w:szCs w:val="20"/>
          <w:lang w:eastAsia="en-GB"/>
        </w:rPr>
        <w:t>exam boards have provided advance information for exams in most subjects</w:t>
      </w:r>
    </w:p>
    <w:p w14:paraId="0AC7C66E" w14:textId="77777777" w:rsidR="00DE48CF" w:rsidRPr="00E25ED0" w:rsidRDefault="00D048EE" w:rsidP="004A5871">
      <w:pPr>
        <w:numPr>
          <w:ilvl w:val="0"/>
          <w:numId w:val="23"/>
        </w:numPr>
        <w:shd w:val="clear" w:color="auto" w:fill="FFFFFF"/>
        <w:tabs>
          <w:tab w:val="clear" w:pos="720"/>
        </w:tabs>
        <w:spacing w:after="75"/>
        <w:ind w:left="284" w:hanging="284"/>
        <w:rPr>
          <w:rFonts w:eastAsia="Times New Roman" w:cstheme="minorHAnsi"/>
          <w:sz w:val="20"/>
          <w:szCs w:val="20"/>
          <w:lang w:eastAsia="en-GB"/>
        </w:rPr>
      </w:pPr>
      <w:r w:rsidRPr="00E25ED0">
        <w:rPr>
          <w:rFonts w:eastAsia="Times New Roman" w:cstheme="minorHAnsi"/>
          <w:sz w:val="20"/>
          <w:szCs w:val="20"/>
          <w:lang w:eastAsia="en-GB"/>
        </w:rPr>
        <w:t>students will have a choice of topics or content in some other GCSE subjects</w:t>
      </w:r>
    </w:p>
    <w:p w14:paraId="2D142ED2" w14:textId="7A008C8A" w:rsidR="00DE48CF" w:rsidRPr="00E25ED0" w:rsidRDefault="00D048EE" w:rsidP="004A5871">
      <w:pPr>
        <w:numPr>
          <w:ilvl w:val="0"/>
          <w:numId w:val="23"/>
        </w:numPr>
        <w:shd w:val="clear" w:color="auto" w:fill="FFFFFF"/>
        <w:tabs>
          <w:tab w:val="clear" w:pos="720"/>
        </w:tabs>
        <w:spacing w:after="75"/>
        <w:ind w:left="284" w:hanging="284"/>
        <w:rPr>
          <w:rFonts w:eastAsia="Times New Roman" w:cstheme="minorHAnsi"/>
          <w:sz w:val="20"/>
          <w:szCs w:val="20"/>
          <w:lang w:eastAsia="en-GB"/>
        </w:rPr>
      </w:pPr>
      <w:r w:rsidRPr="00E25ED0">
        <w:rPr>
          <w:rFonts w:eastAsia="Times New Roman" w:cstheme="minorHAnsi"/>
          <w:sz w:val="20"/>
          <w:szCs w:val="20"/>
          <w:lang w:eastAsia="en-GB"/>
        </w:rPr>
        <w:t>exam boards will provide a formulae sheet and an updated equation sheet that students will have in their GCSE maths, physics and combined science exams</w:t>
      </w:r>
    </w:p>
    <w:p w14:paraId="5F9E2FC5" w14:textId="529B8E2A" w:rsidR="004A5871" w:rsidRPr="00E25ED0" w:rsidRDefault="004A5871" w:rsidP="004A5871">
      <w:pPr>
        <w:spacing w:after="75"/>
        <w:rPr>
          <w:rFonts w:eastAsia="Times New Roman" w:cstheme="minorHAnsi"/>
          <w:sz w:val="20"/>
          <w:szCs w:val="20"/>
          <w:lang w:eastAsia="en-GB"/>
        </w:rPr>
      </w:pPr>
    </w:p>
    <w:p w14:paraId="34A9D180" w14:textId="77777777" w:rsidR="004A5871" w:rsidRPr="00E25ED0" w:rsidRDefault="004A5871" w:rsidP="004A5871">
      <w:pPr>
        <w:spacing w:after="75"/>
        <w:rPr>
          <w:rFonts w:eastAsia="Times New Roman" w:cstheme="minorHAnsi"/>
          <w:sz w:val="20"/>
          <w:szCs w:val="20"/>
          <w:lang w:eastAsia="en-GB"/>
        </w:rPr>
      </w:pPr>
    </w:p>
    <w:p w14:paraId="0239CEDA" w14:textId="77777777" w:rsidR="004A5871" w:rsidRPr="00E25ED0" w:rsidRDefault="004A5871" w:rsidP="004A5871">
      <w:pPr>
        <w:pStyle w:val="NormalWeb"/>
        <w:spacing w:before="300" w:beforeAutospacing="0" w:after="300" w:afterAutospacing="0"/>
        <w:rPr>
          <w:rFonts w:asciiTheme="minorHAnsi" w:hAnsiTheme="minorHAnsi" w:cstheme="minorHAnsi"/>
          <w:sz w:val="20"/>
          <w:szCs w:val="20"/>
        </w:rPr>
      </w:pPr>
    </w:p>
    <w:p w14:paraId="5364B350" w14:textId="77777777" w:rsidR="004A5871" w:rsidRPr="00E25ED0" w:rsidRDefault="004A5871" w:rsidP="004A5871">
      <w:pPr>
        <w:pStyle w:val="NormalWeb"/>
        <w:spacing w:before="300" w:beforeAutospacing="0" w:after="300" w:afterAutospacing="0"/>
        <w:rPr>
          <w:rFonts w:asciiTheme="minorHAnsi" w:hAnsiTheme="minorHAnsi" w:cstheme="minorHAnsi"/>
          <w:sz w:val="20"/>
          <w:szCs w:val="20"/>
        </w:rPr>
      </w:pPr>
    </w:p>
    <w:p w14:paraId="05C88F36" w14:textId="77777777" w:rsidR="004A5871" w:rsidRPr="00E25ED0" w:rsidRDefault="004A5871" w:rsidP="004A5871">
      <w:pPr>
        <w:pStyle w:val="NormalWeb"/>
        <w:spacing w:before="300" w:beforeAutospacing="0" w:after="300" w:afterAutospacing="0"/>
        <w:rPr>
          <w:rFonts w:asciiTheme="minorHAnsi" w:hAnsiTheme="minorHAnsi" w:cstheme="minorHAnsi"/>
          <w:sz w:val="20"/>
          <w:szCs w:val="20"/>
        </w:rPr>
      </w:pPr>
    </w:p>
    <w:p w14:paraId="7A55055A" w14:textId="7A2AAF41" w:rsidR="00DE48CF" w:rsidRPr="00E25ED0" w:rsidRDefault="00D048EE" w:rsidP="004A5871">
      <w:pPr>
        <w:pStyle w:val="NormalWeb"/>
        <w:shd w:val="clear" w:color="auto" w:fill="FFFFFF"/>
        <w:spacing w:before="300" w:beforeAutospacing="0" w:after="300" w:afterAutospacing="0"/>
        <w:rPr>
          <w:rFonts w:asciiTheme="minorHAnsi" w:hAnsiTheme="minorHAnsi" w:cstheme="minorHAnsi"/>
          <w:sz w:val="20"/>
          <w:szCs w:val="20"/>
        </w:rPr>
      </w:pPr>
      <w:r w:rsidRPr="00E25ED0">
        <w:rPr>
          <w:rFonts w:asciiTheme="minorHAnsi" w:hAnsiTheme="minorHAnsi" w:cstheme="minorHAnsi"/>
          <w:sz w:val="20"/>
          <w:szCs w:val="20"/>
        </w:rPr>
        <w:lastRenderedPageBreak/>
        <w:t>Advance information might look different for different subjects because of how they are structured and assessed, but as far as possible the exam boards have made sure the approaches within a subject are the same.</w:t>
      </w:r>
    </w:p>
    <w:p w14:paraId="2ABB5072" w14:textId="77777777" w:rsidR="00DE48CF" w:rsidRPr="00E25ED0" w:rsidRDefault="00D048EE" w:rsidP="004A5871">
      <w:pPr>
        <w:pStyle w:val="NormalWeb"/>
        <w:shd w:val="clear" w:color="auto" w:fill="FFFFFF"/>
        <w:spacing w:before="300" w:beforeAutospacing="0" w:after="300" w:afterAutospacing="0"/>
        <w:rPr>
          <w:rFonts w:asciiTheme="minorHAnsi" w:hAnsiTheme="minorHAnsi" w:cstheme="minorHAnsi"/>
          <w:sz w:val="20"/>
          <w:szCs w:val="20"/>
        </w:rPr>
      </w:pPr>
      <w:r w:rsidRPr="00E25ED0">
        <w:rPr>
          <w:rFonts w:asciiTheme="minorHAnsi" w:hAnsiTheme="minorHAnsi" w:cstheme="minorHAnsi"/>
          <w:sz w:val="20"/>
          <w:szCs w:val="20"/>
        </w:rPr>
        <w:t>Exam boards have published specific information about the changes for each qualification they offer, you should check their websites for more information:</w:t>
      </w:r>
    </w:p>
    <w:p w14:paraId="6F09FDE7" w14:textId="77777777" w:rsidR="00DE48CF" w:rsidRPr="00E25ED0" w:rsidRDefault="00214BE9" w:rsidP="004A5871">
      <w:pPr>
        <w:numPr>
          <w:ilvl w:val="0"/>
          <w:numId w:val="21"/>
        </w:numPr>
        <w:shd w:val="clear" w:color="auto" w:fill="FFFFFF"/>
        <w:spacing w:after="75"/>
        <w:ind w:left="284" w:hanging="284"/>
        <w:rPr>
          <w:rFonts w:cstheme="minorHAnsi"/>
          <w:sz w:val="20"/>
          <w:szCs w:val="20"/>
        </w:rPr>
      </w:pPr>
      <w:hyperlink r:id="rId8" w:history="1">
        <w:r w:rsidR="00D048EE" w:rsidRPr="00E25ED0">
          <w:rPr>
            <w:rStyle w:val="Hyperlink"/>
            <w:rFonts w:cstheme="minorHAnsi"/>
            <w:color w:val="auto"/>
            <w:sz w:val="20"/>
            <w:szCs w:val="20"/>
          </w:rPr>
          <w:t>AQA</w:t>
        </w:r>
      </w:hyperlink>
    </w:p>
    <w:p w14:paraId="6D5E749C" w14:textId="77777777" w:rsidR="00DE48CF" w:rsidRPr="00E25ED0" w:rsidRDefault="00214BE9" w:rsidP="004A5871">
      <w:pPr>
        <w:numPr>
          <w:ilvl w:val="0"/>
          <w:numId w:val="21"/>
        </w:numPr>
        <w:shd w:val="clear" w:color="auto" w:fill="FFFFFF"/>
        <w:spacing w:after="75"/>
        <w:ind w:left="284" w:hanging="284"/>
        <w:rPr>
          <w:rFonts w:cstheme="minorHAnsi"/>
          <w:sz w:val="20"/>
          <w:szCs w:val="20"/>
        </w:rPr>
      </w:pPr>
      <w:hyperlink r:id="rId9" w:history="1">
        <w:r w:rsidR="00D048EE" w:rsidRPr="00E25ED0">
          <w:rPr>
            <w:rStyle w:val="Hyperlink"/>
            <w:rFonts w:cstheme="minorHAnsi"/>
            <w:color w:val="auto"/>
            <w:sz w:val="20"/>
            <w:szCs w:val="20"/>
          </w:rPr>
          <w:t>OCR</w:t>
        </w:r>
      </w:hyperlink>
    </w:p>
    <w:p w14:paraId="5BAC81E0" w14:textId="19DD8D1A" w:rsidR="00DE48CF" w:rsidRPr="00E25ED0" w:rsidRDefault="00E25ED0" w:rsidP="004A5871">
      <w:pPr>
        <w:numPr>
          <w:ilvl w:val="0"/>
          <w:numId w:val="21"/>
        </w:numPr>
        <w:shd w:val="clear" w:color="auto" w:fill="FFFFFF"/>
        <w:spacing w:after="75"/>
        <w:ind w:left="284" w:hanging="284"/>
        <w:rPr>
          <w:rStyle w:val="Hyperlink"/>
          <w:rFonts w:cstheme="minorHAnsi"/>
          <w:color w:val="auto"/>
          <w:sz w:val="20"/>
          <w:szCs w:val="20"/>
        </w:rPr>
      </w:pPr>
      <w:r w:rsidRPr="00E25ED0">
        <w:rPr>
          <w:rFonts w:cstheme="minorHAnsi"/>
          <w:sz w:val="20"/>
          <w:szCs w:val="20"/>
        </w:rPr>
        <w:fldChar w:fldCharType="begin"/>
      </w:r>
      <w:r w:rsidRPr="00E25ED0">
        <w:rPr>
          <w:rFonts w:cstheme="minorHAnsi"/>
          <w:sz w:val="20"/>
          <w:szCs w:val="20"/>
        </w:rPr>
        <w:instrText xml:space="preserve"> HYPERLINK "https://qualifications.pearson.com/en/campaigns/summer-2022-support/support-for-students-parents-and-carers.html?utm_source=email-standard&amp;utm_medium=email&amp;utm_campaign=GBEDGS0822SUM22&amp;utm_content=pqb25" </w:instrText>
      </w:r>
      <w:r w:rsidRPr="00E25ED0">
        <w:rPr>
          <w:rFonts w:cstheme="minorHAnsi"/>
          <w:sz w:val="20"/>
          <w:szCs w:val="20"/>
        </w:rPr>
        <w:fldChar w:fldCharType="separate"/>
      </w:r>
      <w:r w:rsidR="00D048EE" w:rsidRPr="00E25ED0">
        <w:rPr>
          <w:rStyle w:val="Hyperlink"/>
          <w:rFonts w:cstheme="minorHAnsi"/>
          <w:color w:val="auto"/>
          <w:sz w:val="20"/>
          <w:szCs w:val="20"/>
        </w:rPr>
        <w:t>Pearson Edexcel</w:t>
      </w:r>
    </w:p>
    <w:p w14:paraId="2B4A289F" w14:textId="13766643" w:rsidR="004A5871" w:rsidRPr="00E25ED0" w:rsidRDefault="00E25ED0" w:rsidP="004A5871">
      <w:pPr>
        <w:numPr>
          <w:ilvl w:val="0"/>
          <w:numId w:val="21"/>
        </w:numPr>
        <w:shd w:val="clear" w:color="auto" w:fill="FFFFFF"/>
        <w:spacing w:after="75"/>
        <w:ind w:left="284" w:hanging="284"/>
        <w:rPr>
          <w:rStyle w:val="Hyperlink"/>
          <w:rFonts w:cstheme="minorHAnsi"/>
          <w:color w:val="auto"/>
          <w:sz w:val="20"/>
          <w:szCs w:val="20"/>
          <w:u w:val="none"/>
        </w:rPr>
      </w:pPr>
      <w:r w:rsidRPr="00E25ED0">
        <w:rPr>
          <w:rFonts w:cstheme="minorHAnsi"/>
          <w:sz w:val="20"/>
          <w:szCs w:val="20"/>
        </w:rPr>
        <w:fldChar w:fldCharType="end"/>
      </w:r>
      <w:hyperlink r:id="rId10" w:history="1">
        <w:r w:rsidR="00D048EE" w:rsidRPr="00E25ED0">
          <w:rPr>
            <w:rStyle w:val="Hyperlink"/>
            <w:rFonts w:cstheme="minorHAnsi"/>
            <w:color w:val="auto"/>
            <w:sz w:val="20"/>
            <w:szCs w:val="20"/>
          </w:rPr>
          <w:t xml:space="preserve">WJEC </w:t>
        </w:r>
        <w:proofErr w:type="spellStart"/>
        <w:r w:rsidR="00D048EE" w:rsidRPr="00E25ED0">
          <w:rPr>
            <w:rStyle w:val="Hyperlink"/>
            <w:rFonts w:cstheme="minorHAnsi"/>
            <w:color w:val="auto"/>
            <w:sz w:val="20"/>
            <w:szCs w:val="20"/>
          </w:rPr>
          <w:t>Eduqas</w:t>
        </w:r>
        <w:proofErr w:type="spellEnd"/>
      </w:hyperlink>
    </w:p>
    <w:p w14:paraId="1BFFFF63" w14:textId="77777777" w:rsidR="004A5871" w:rsidRPr="00E25ED0" w:rsidRDefault="004A5871" w:rsidP="004A5871">
      <w:pPr>
        <w:shd w:val="clear" w:color="auto" w:fill="FFFFFF"/>
        <w:spacing w:after="75"/>
        <w:rPr>
          <w:rStyle w:val="Hyperlink"/>
          <w:rFonts w:cstheme="minorHAnsi"/>
          <w:color w:val="auto"/>
          <w:sz w:val="20"/>
          <w:szCs w:val="20"/>
          <w:u w:val="none"/>
        </w:rPr>
      </w:pPr>
    </w:p>
    <w:p w14:paraId="2EFCCE3E" w14:textId="77777777" w:rsidR="004A5871" w:rsidRPr="00E25ED0" w:rsidRDefault="00D048EE" w:rsidP="004A5871">
      <w:pPr>
        <w:shd w:val="clear" w:color="auto" w:fill="FFFFFF"/>
        <w:spacing w:after="75"/>
        <w:rPr>
          <w:rFonts w:cstheme="minorHAnsi"/>
          <w:b/>
          <w:bCs/>
          <w:sz w:val="20"/>
          <w:szCs w:val="20"/>
        </w:rPr>
      </w:pPr>
      <w:r w:rsidRPr="00E25ED0">
        <w:rPr>
          <w:rFonts w:cstheme="minorHAnsi"/>
          <w:b/>
          <w:bCs/>
          <w:sz w:val="20"/>
          <w:szCs w:val="20"/>
        </w:rPr>
        <w:t>GCSEs</w:t>
      </w:r>
    </w:p>
    <w:p w14:paraId="20197642" w14:textId="23D70BA7" w:rsidR="004A5871" w:rsidRPr="00E25ED0" w:rsidRDefault="004A5871" w:rsidP="004A5871">
      <w:pPr>
        <w:shd w:val="clear" w:color="auto" w:fill="FFFFFF"/>
        <w:spacing w:after="75"/>
        <w:rPr>
          <w:rFonts w:cstheme="minorHAnsi"/>
          <w:b/>
          <w:bCs/>
          <w:sz w:val="20"/>
          <w:szCs w:val="20"/>
        </w:rPr>
      </w:pPr>
      <w:r w:rsidRPr="00E25ED0">
        <w:rPr>
          <w:rFonts w:cstheme="minorHAnsi"/>
          <w:noProof/>
          <w:sz w:val="20"/>
          <w:szCs w:val="20"/>
        </w:rPr>
        <w:drawing>
          <wp:anchor distT="0" distB="0" distL="114300" distR="114300" simplePos="0" relativeHeight="251665408" behindDoc="1" locked="0" layoutInCell="1" allowOverlap="1" wp14:anchorId="182E6187" wp14:editId="74173CD1">
            <wp:simplePos x="0" y="0"/>
            <wp:positionH relativeFrom="column">
              <wp:posOffset>2975610</wp:posOffset>
            </wp:positionH>
            <wp:positionV relativeFrom="paragraph">
              <wp:posOffset>307975</wp:posOffset>
            </wp:positionV>
            <wp:extent cx="3263265" cy="1936750"/>
            <wp:effectExtent l="0" t="0" r="0" b="6350"/>
            <wp:wrapTight wrapText="bothSides">
              <wp:wrapPolygon edited="0">
                <wp:start x="0" y="0"/>
                <wp:lineTo x="0" y="21458"/>
                <wp:lineTo x="21436" y="21458"/>
                <wp:lineTo x="21436" y="0"/>
                <wp:lineTo x="0" y="0"/>
              </wp:wrapPolygon>
            </wp:wrapTight>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3263265" cy="1936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25ED0">
        <w:rPr>
          <w:rFonts w:cstheme="minorHAnsi"/>
          <w:noProof/>
          <w:sz w:val="20"/>
          <w:szCs w:val="20"/>
        </w:rPr>
        <w:drawing>
          <wp:anchor distT="0" distB="0" distL="114300" distR="114300" simplePos="0" relativeHeight="251662336" behindDoc="1" locked="0" layoutInCell="1" allowOverlap="1" wp14:anchorId="7183C9B8" wp14:editId="066D5D1D">
            <wp:simplePos x="0" y="0"/>
            <wp:positionH relativeFrom="margin">
              <wp:posOffset>-293370</wp:posOffset>
            </wp:positionH>
            <wp:positionV relativeFrom="paragraph">
              <wp:posOffset>377190</wp:posOffset>
            </wp:positionV>
            <wp:extent cx="2958465" cy="1788160"/>
            <wp:effectExtent l="0" t="0" r="0" b="2540"/>
            <wp:wrapTight wrapText="bothSides">
              <wp:wrapPolygon edited="0">
                <wp:start x="0" y="0"/>
                <wp:lineTo x="0" y="21401"/>
                <wp:lineTo x="21419" y="21401"/>
                <wp:lineTo x="21419" y="0"/>
                <wp:lineTo x="0" y="0"/>
              </wp:wrapPolygon>
            </wp:wrapTight>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2958465" cy="1788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48EE" w:rsidRPr="00E25ED0">
        <w:rPr>
          <w:rFonts w:cstheme="minorHAnsi"/>
          <w:sz w:val="20"/>
          <w:szCs w:val="20"/>
        </w:rPr>
        <w:t>Where we list changes for subjects in 2022, we only list what has changed, not what is remaining the same.</w:t>
      </w:r>
    </w:p>
    <w:p w14:paraId="3C710F19" w14:textId="122A84C2" w:rsidR="00DE48CF" w:rsidRPr="00E25ED0" w:rsidRDefault="00214BE9" w:rsidP="004A5871">
      <w:pPr>
        <w:pStyle w:val="NormalWeb"/>
        <w:shd w:val="clear" w:color="auto" w:fill="FFFFFF"/>
        <w:spacing w:before="300" w:beforeAutospacing="0" w:after="300" w:afterAutospacing="0"/>
        <w:rPr>
          <w:rFonts w:asciiTheme="minorHAnsi" w:hAnsiTheme="minorHAnsi" w:cstheme="minorHAnsi"/>
          <w:sz w:val="20"/>
          <w:szCs w:val="20"/>
        </w:rPr>
      </w:pPr>
      <w:hyperlink r:id="rId13" w:history="1">
        <w:r w:rsidR="00D048EE" w:rsidRPr="00E25ED0">
          <w:rPr>
            <w:rStyle w:val="Hyperlink"/>
            <w:rFonts w:asciiTheme="minorHAnsi" w:hAnsiTheme="minorHAnsi" w:cstheme="minorHAnsi"/>
            <w:color w:val="auto"/>
            <w:sz w:val="20"/>
            <w:szCs w:val="20"/>
            <w:highlight w:val="yellow"/>
          </w:rPr>
          <w:t>Science Further Information</w:t>
        </w:r>
      </w:hyperlink>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hyperlink r:id="rId14" w:anchor="%2FfilterQuery=category:Pearson-UK:Category%2FTeaching-and-learning-materials&amp;filterQuery=category:Pearson-UK:Document-Type%2FSummer-2022-support" w:history="1">
        <w:r w:rsidR="00D048EE" w:rsidRPr="00E25ED0">
          <w:rPr>
            <w:rStyle w:val="Hyperlink"/>
            <w:rFonts w:asciiTheme="minorHAnsi" w:hAnsiTheme="minorHAnsi" w:cstheme="minorHAnsi"/>
            <w:color w:val="auto"/>
            <w:sz w:val="20"/>
            <w:szCs w:val="20"/>
            <w:highlight w:val="yellow"/>
          </w:rPr>
          <w:t>Maths Further Information</w:t>
        </w:r>
      </w:hyperlink>
      <w:r w:rsidR="00D048EE" w:rsidRPr="00E25ED0">
        <w:rPr>
          <w:rFonts w:asciiTheme="minorHAnsi" w:hAnsiTheme="minorHAnsi" w:cstheme="minorHAnsi"/>
          <w:sz w:val="20"/>
          <w:szCs w:val="20"/>
        </w:rPr>
        <w:t xml:space="preserve"> </w:t>
      </w:r>
    </w:p>
    <w:p w14:paraId="6137C521" w14:textId="77777777" w:rsidR="00D048EE" w:rsidRPr="00E25ED0" w:rsidRDefault="00D048EE" w:rsidP="00D048EE">
      <w:pPr>
        <w:pStyle w:val="NormalWeb"/>
        <w:spacing w:before="300" w:beforeAutospacing="0" w:after="300" w:afterAutospacing="0"/>
        <w:rPr>
          <w:rFonts w:asciiTheme="minorHAnsi" w:hAnsiTheme="minorHAnsi" w:cstheme="minorHAnsi"/>
          <w:sz w:val="20"/>
          <w:szCs w:val="20"/>
        </w:rPr>
      </w:pPr>
    </w:p>
    <w:p w14:paraId="15F96966" w14:textId="379DE035" w:rsidR="00D048EE" w:rsidRPr="00E25ED0" w:rsidRDefault="00D048EE" w:rsidP="00D048EE">
      <w:pPr>
        <w:pStyle w:val="NormalWeb"/>
        <w:spacing w:before="300" w:beforeAutospacing="0" w:after="300" w:afterAutospacing="0"/>
        <w:rPr>
          <w:rFonts w:asciiTheme="minorHAnsi" w:hAnsiTheme="minorHAnsi" w:cstheme="minorHAnsi"/>
          <w:sz w:val="20"/>
          <w:szCs w:val="20"/>
        </w:rPr>
      </w:pPr>
      <w:r w:rsidRPr="00E25ED0">
        <w:rPr>
          <w:rFonts w:asciiTheme="minorHAnsi" w:hAnsiTheme="minorHAnsi" w:cstheme="minorHAnsi"/>
          <w:noProof/>
          <w:sz w:val="20"/>
          <w:szCs w:val="20"/>
        </w:rPr>
        <w:drawing>
          <wp:anchor distT="0" distB="0" distL="114300" distR="114300" simplePos="0" relativeHeight="251666432" behindDoc="1" locked="0" layoutInCell="1" allowOverlap="1" wp14:anchorId="60EEFC84" wp14:editId="1E4F3BD8">
            <wp:simplePos x="0" y="0"/>
            <wp:positionH relativeFrom="column">
              <wp:posOffset>2887980</wp:posOffset>
            </wp:positionH>
            <wp:positionV relativeFrom="paragraph">
              <wp:posOffset>401320</wp:posOffset>
            </wp:positionV>
            <wp:extent cx="3410585" cy="1657350"/>
            <wp:effectExtent l="0" t="0" r="0" b="0"/>
            <wp:wrapTight wrapText="bothSides">
              <wp:wrapPolygon edited="0">
                <wp:start x="0" y="0"/>
                <wp:lineTo x="0" y="21352"/>
                <wp:lineTo x="21475" y="21352"/>
                <wp:lineTo x="21475" y="0"/>
                <wp:lineTo x="0" y="0"/>
              </wp:wrapPolygon>
            </wp:wrapTight>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3410585" cy="165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25ED0">
        <w:rPr>
          <w:rFonts w:asciiTheme="minorHAnsi" w:hAnsiTheme="minorHAnsi" w:cstheme="minorHAnsi"/>
          <w:noProof/>
          <w:sz w:val="20"/>
          <w:szCs w:val="20"/>
        </w:rPr>
        <w:drawing>
          <wp:anchor distT="0" distB="0" distL="114300" distR="114300" simplePos="0" relativeHeight="251661312" behindDoc="1" locked="0" layoutInCell="1" allowOverlap="1" wp14:anchorId="61250DAE" wp14:editId="3A8513A4">
            <wp:simplePos x="0" y="0"/>
            <wp:positionH relativeFrom="margin">
              <wp:posOffset>-289931</wp:posOffset>
            </wp:positionH>
            <wp:positionV relativeFrom="paragraph">
              <wp:posOffset>407982</wp:posOffset>
            </wp:positionV>
            <wp:extent cx="2945765" cy="1600200"/>
            <wp:effectExtent l="0" t="0" r="6985" b="0"/>
            <wp:wrapTight wrapText="bothSides">
              <wp:wrapPolygon edited="0">
                <wp:start x="0" y="0"/>
                <wp:lineTo x="0" y="21343"/>
                <wp:lineTo x="21512" y="21343"/>
                <wp:lineTo x="21512" y="0"/>
                <wp:lineTo x="0" y="0"/>
              </wp:wrapPolygon>
            </wp:wrapTight>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2945765" cy="1600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6DAC6D" w14:textId="2122509B" w:rsidR="00D048EE" w:rsidRPr="00E25ED0" w:rsidRDefault="00214BE9" w:rsidP="00D048EE">
      <w:pPr>
        <w:pStyle w:val="NormalWeb"/>
        <w:spacing w:before="300" w:beforeAutospacing="0" w:after="300" w:afterAutospacing="0"/>
        <w:rPr>
          <w:rFonts w:asciiTheme="minorHAnsi" w:hAnsiTheme="minorHAnsi" w:cstheme="minorHAnsi"/>
          <w:sz w:val="20"/>
          <w:szCs w:val="20"/>
        </w:rPr>
      </w:pPr>
      <w:hyperlink r:id="rId17" w:anchor="tab_overview" w:history="1">
        <w:r w:rsidR="00D048EE" w:rsidRPr="00E25ED0">
          <w:rPr>
            <w:rStyle w:val="Hyperlink"/>
            <w:rFonts w:asciiTheme="minorHAnsi" w:hAnsiTheme="minorHAnsi" w:cstheme="minorHAnsi"/>
            <w:color w:val="auto"/>
            <w:sz w:val="20"/>
            <w:szCs w:val="20"/>
            <w:highlight w:val="yellow"/>
          </w:rPr>
          <w:t>English Language Further Information</w:t>
        </w:r>
      </w:hyperlink>
      <w:r w:rsidR="00D048EE" w:rsidRPr="00E25ED0">
        <w:rPr>
          <w:rFonts w:asciiTheme="minorHAnsi" w:hAnsiTheme="minorHAnsi" w:cstheme="minorHAnsi"/>
          <w:sz w:val="20"/>
          <w:szCs w:val="20"/>
        </w:rPr>
        <w:tab/>
        <w:t xml:space="preserve">                              </w:t>
      </w:r>
      <w:hyperlink r:id="rId18" w:anchor="tab_overview" w:history="1">
        <w:r w:rsidR="00D048EE" w:rsidRPr="00E25ED0">
          <w:rPr>
            <w:rStyle w:val="Hyperlink"/>
            <w:rFonts w:asciiTheme="minorHAnsi" w:hAnsiTheme="minorHAnsi" w:cstheme="minorHAnsi"/>
            <w:color w:val="auto"/>
            <w:sz w:val="20"/>
            <w:szCs w:val="20"/>
            <w:highlight w:val="yellow"/>
          </w:rPr>
          <w:t>English Literature Further Information</w:t>
        </w:r>
      </w:hyperlink>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r w:rsidR="00D048EE" w:rsidRPr="00E25ED0">
        <w:rPr>
          <w:rFonts w:asciiTheme="minorHAnsi" w:hAnsiTheme="minorHAnsi" w:cstheme="minorHAnsi"/>
          <w:sz w:val="20"/>
          <w:szCs w:val="20"/>
        </w:rPr>
        <w:tab/>
      </w:r>
    </w:p>
    <w:p w14:paraId="08686048" w14:textId="6485DD09" w:rsidR="00D048EE" w:rsidRPr="00E25ED0" w:rsidRDefault="00D048EE" w:rsidP="00D048EE">
      <w:pPr>
        <w:pStyle w:val="NormalWeb"/>
        <w:spacing w:before="300" w:beforeAutospacing="0" w:after="300" w:afterAutospacing="0"/>
        <w:rPr>
          <w:rFonts w:asciiTheme="minorHAnsi" w:hAnsiTheme="minorHAnsi" w:cstheme="minorHAnsi"/>
          <w:sz w:val="20"/>
          <w:szCs w:val="20"/>
        </w:rPr>
      </w:pPr>
    </w:p>
    <w:p w14:paraId="38E0B815" w14:textId="0BA2A16E" w:rsidR="00D048EE" w:rsidRPr="00E25ED0" w:rsidRDefault="00D048EE" w:rsidP="00D048EE">
      <w:pPr>
        <w:pStyle w:val="NormalWeb"/>
        <w:spacing w:before="300" w:beforeAutospacing="0" w:after="300" w:afterAutospacing="0"/>
        <w:rPr>
          <w:rFonts w:asciiTheme="minorHAnsi" w:hAnsiTheme="minorHAnsi" w:cstheme="minorHAnsi"/>
          <w:sz w:val="20"/>
          <w:szCs w:val="20"/>
        </w:rPr>
      </w:pPr>
    </w:p>
    <w:p w14:paraId="28E87E91" w14:textId="7BD9449B" w:rsidR="00D048EE" w:rsidRPr="00E25ED0" w:rsidRDefault="00D048EE" w:rsidP="00D048EE">
      <w:pPr>
        <w:pStyle w:val="NormalWeb"/>
        <w:spacing w:before="300" w:beforeAutospacing="0" w:after="300" w:afterAutospacing="0"/>
        <w:rPr>
          <w:rFonts w:asciiTheme="minorHAnsi" w:hAnsiTheme="minorHAnsi" w:cstheme="minorHAnsi"/>
          <w:sz w:val="20"/>
          <w:szCs w:val="20"/>
        </w:rPr>
      </w:pPr>
    </w:p>
    <w:p w14:paraId="5DD4B026" w14:textId="42F504D8" w:rsidR="00D048EE" w:rsidRPr="00E25ED0" w:rsidRDefault="00D048EE" w:rsidP="00D048EE">
      <w:pPr>
        <w:pStyle w:val="NormalWeb"/>
        <w:spacing w:before="300" w:beforeAutospacing="0" w:after="300" w:afterAutospacing="0"/>
        <w:rPr>
          <w:rFonts w:asciiTheme="minorHAnsi" w:hAnsiTheme="minorHAnsi" w:cstheme="minorHAnsi"/>
          <w:sz w:val="20"/>
          <w:szCs w:val="20"/>
        </w:rPr>
      </w:pPr>
    </w:p>
    <w:p w14:paraId="37C208F4" w14:textId="51C7FD54" w:rsidR="00D048EE" w:rsidRPr="00E25ED0" w:rsidRDefault="00D048EE" w:rsidP="00D048EE">
      <w:pPr>
        <w:pStyle w:val="NormalWeb"/>
        <w:spacing w:before="300" w:beforeAutospacing="0" w:after="300" w:afterAutospacing="0"/>
        <w:rPr>
          <w:rFonts w:asciiTheme="minorHAnsi" w:hAnsiTheme="minorHAnsi" w:cstheme="minorHAnsi"/>
          <w:sz w:val="20"/>
          <w:szCs w:val="20"/>
        </w:rPr>
      </w:pPr>
    </w:p>
    <w:p w14:paraId="4F8DDBAF" w14:textId="26CF849B" w:rsidR="00D048EE" w:rsidRPr="00E25ED0" w:rsidRDefault="00D048EE" w:rsidP="00D048EE">
      <w:pPr>
        <w:pStyle w:val="NormalWeb"/>
        <w:spacing w:before="300" w:beforeAutospacing="0" w:after="300" w:afterAutospacing="0"/>
        <w:rPr>
          <w:rFonts w:asciiTheme="minorHAnsi" w:hAnsiTheme="minorHAnsi" w:cstheme="minorHAnsi"/>
          <w:sz w:val="20"/>
          <w:szCs w:val="20"/>
        </w:rPr>
      </w:pPr>
    </w:p>
    <w:p w14:paraId="5D63F4D5" w14:textId="538DC4C4" w:rsidR="00D048EE" w:rsidRPr="00E25ED0" w:rsidRDefault="00D048EE" w:rsidP="00D048EE">
      <w:pPr>
        <w:pStyle w:val="NormalWeb"/>
        <w:spacing w:before="300" w:beforeAutospacing="0" w:after="300" w:afterAutospacing="0"/>
        <w:rPr>
          <w:rFonts w:asciiTheme="minorHAnsi" w:hAnsiTheme="minorHAnsi" w:cstheme="minorHAnsi"/>
          <w:sz w:val="20"/>
          <w:szCs w:val="20"/>
        </w:rPr>
      </w:pPr>
      <w:r w:rsidRPr="00E25ED0">
        <w:rPr>
          <w:rStyle w:val="Hyperlink"/>
          <w:rFonts w:asciiTheme="minorHAnsi" w:hAnsiTheme="minorHAnsi" w:cstheme="minorHAnsi"/>
          <w:noProof/>
          <w:color w:val="auto"/>
          <w:sz w:val="20"/>
          <w:szCs w:val="20"/>
          <w:highlight w:val="yellow"/>
        </w:rPr>
        <w:drawing>
          <wp:anchor distT="0" distB="0" distL="114300" distR="114300" simplePos="0" relativeHeight="251668480" behindDoc="1" locked="0" layoutInCell="1" allowOverlap="1" wp14:anchorId="13EE6870" wp14:editId="60B788F6">
            <wp:simplePos x="0" y="0"/>
            <wp:positionH relativeFrom="column">
              <wp:posOffset>-166370</wp:posOffset>
            </wp:positionH>
            <wp:positionV relativeFrom="paragraph">
              <wp:posOffset>393209</wp:posOffset>
            </wp:positionV>
            <wp:extent cx="3070225" cy="1492250"/>
            <wp:effectExtent l="0" t="0" r="0" b="0"/>
            <wp:wrapTight wrapText="bothSides">
              <wp:wrapPolygon edited="0">
                <wp:start x="0" y="0"/>
                <wp:lineTo x="0" y="21232"/>
                <wp:lineTo x="21444" y="21232"/>
                <wp:lineTo x="21444" y="0"/>
                <wp:lineTo x="0" y="0"/>
              </wp:wrapPolygon>
            </wp:wrapTight>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19" cstate="print">
                      <a:extLst>
                        <a:ext uri="{28A0092B-C50C-407E-A947-70E740481C1C}">
                          <a14:useLocalDpi xmlns:a14="http://schemas.microsoft.com/office/drawing/2010/main" val="0"/>
                        </a:ext>
                      </a:extLst>
                    </a:blip>
                    <a:srcRect/>
                    <a:stretch/>
                  </pic:blipFill>
                  <pic:spPr bwMode="auto">
                    <a:xfrm>
                      <a:off x="0" y="0"/>
                      <a:ext cx="3070225" cy="1492250"/>
                    </a:xfrm>
                    <a:prstGeom prst="rect">
                      <a:avLst/>
                    </a:prstGeom>
                    <a:ln>
                      <a:noFill/>
                    </a:ln>
                    <a:extLst>
                      <a:ext uri="{53640926-AAD7-44D8-BBD7-CCE9431645EC}">
                        <a14:shadowObscured xmlns:a14="http://schemas.microsoft.com/office/drawing/2010/main"/>
                      </a:ext>
                    </a:extLst>
                  </pic:spPr>
                </pic:pic>
              </a:graphicData>
            </a:graphic>
          </wp:anchor>
        </w:drawing>
      </w:r>
      <w:r w:rsidRPr="00E25ED0">
        <w:rPr>
          <w:rStyle w:val="Hyperlink"/>
          <w:rFonts w:asciiTheme="minorHAnsi" w:hAnsiTheme="minorHAnsi" w:cstheme="minorHAnsi"/>
          <w:b/>
          <w:bCs/>
          <w:noProof/>
          <w:color w:val="auto"/>
          <w:sz w:val="20"/>
          <w:szCs w:val="20"/>
          <w:highlight w:val="yellow"/>
        </w:rPr>
        <w:drawing>
          <wp:anchor distT="0" distB="0" distL="114300" distR="114300" simplePos="0" relativeHeight="251671552" behindDoc="1" locked="0" layoutInCell="1" allowOverlap="1" wp14:anchorId="1A47C178" wp14:editId="7C0E27BF">
            <wp:simplePos x="0" y="0"/>
            <wp:positionH relativeFrom="column">
              <wp:posOffset>2979420</wp:posOffset>
            </wp:positionH>
            <wp:positionV relativeFrom="paragraph">
              <wp:posOffset>397199</wp:posOffset>
            </wp:positionV>
            <wp:extent cx="3389630" cy="1549400"/>
            <wp:effectExtent l="0" t="0" r="1270" b="0"/>
            <wp:wrapTight wrapText="bothSides">
              <wp:wrapPolygon edited="0">
                <wp:start x="0" y="0"/>
                <wp:lineTo x="0" y="21246"/>
                <wp:lineTo x="21487" y="21246"/>
                <wp:lineTo x="21487" y="0"/>
                <wp:lineTo x="0" y="0"/>
              </wp:wrapPolygon>
            </wp:wrapTight>
            <wp:docPr id="21" name="Picture 21"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email, Teams&#10;&#10;Description automatically generated"/>
                    <pic:cNvPicPr/>
                  </pic:nvPicPr>
                  <pic:blipFill rotWithShape="1">
                    <a:blip r:embed="rId20" cstate="print">
                      <a:extLst>
                        <a:ext uri="{28A0092B-C50C-407E-A947-70E740481C1C}">
                          <a14:useLocalDpi xmlns:a14="http://schemas.microsoft.com/office/drawing/2010/main" val="0"/>
                        </a:ext>
                      </a:extLst>
                    </a:blip>
                    <a:srcRect/>
                    <a:stretch/>
                  </pic:blipFill>
                  <pic:spPr bwMode="auto">
                    <a:xfrm>
                      <a:off x="0" y="0"/>
                      <a:ext cx="3389630" cy="1549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2407A6" w14:textId="1D558CC0" w:rsidR="00DE48CF" w:rsidRPr="00E25ED0" w:rsidRDefault="00D048EE" w:rsidP="004A5871">
      <w:pPr>
        <w:pStyle w:val="NormalWeb"/>
        <w:shd w:val="clear" w:color="auto" w:fill="FFFFFF"/>
        <w:spacing w:before="300" w:beforeAutospacing="0" w:after="300" w:afterAutospacing="0"/>
        <w:rPr>
          <w:rFonts w:asciiTheme="minorHAnsi" w:hAnsiTheme="minorHAnsi" w:cstheme="minorHAnsi"/>
          <w:sz w:val="20"/>
          <w:szCs w:val="20"/>
        </w:rPr>
      </w:pPr>
      <w:r w:rsidRPr="00E25ED0">
        <w:rPr>
          <w:rFonts w:asciiTheme="minorHAnsi" w:hAnsiTheme="minorHAnsi" w:cstheme="minorHAnsi"/>
          <w:sz w:val="20"/>
          <w:szCs w:val="20"/>
        </w:rPr>
        <w:tab/>
      </w:r>
      <w:r w:rsidRPr="00E25ED0">
        <w:rPr>
          <w:rFonts w:asciiTheme="minorHAnsi" w:hAnsiTheme="minorHAnsi" w:cstheme="minorHAnsi"/>
          <w:sz w:val="20"/>
          <w:szCs w:val="20"/>
        </w:rPr>
        <w:tab/>
      </w:r>
      <w:r w:rsidRPr="00E25ED0">
        <w:rPr>
          <w:rFonts w:asciiTheme="minorHAnsi" w:hAnsiTheme="minorHAnsi" w:cstheme="minorHAnsi"/>
          <w:sz w:val="20"/>
          <w:szCs w:val="20"/>
        </w:rPr>
        <w:tab/>
      </w:r>
      <w:r w:rsidRPr="00E25ED0">
        <w:rPr>
          <w:rFonts w:asciiTheme="minorHAnsi" w:hAnsiTheme="minorHAnsi" w:cstheme="minorHAnsi"/>
          <w:sz w:val="20"/>
          <w:szCs w:val="20"/>
        </w:rPr>
        <w:tab/>
      </w:r>
    </w:p>
    <w:p w14:paraId="5846448B" w14:textId="421FA634" w:rsidR="00DE48CF" w:rsidRPr="00E25ED0" w:rsidRDefault="00214BE9" w:rsidP="004A5871">
      <w:pPr>
        <w:tabs>
          <w:tab w:val="left" w:pos="0"/>
        </w:tabs>
        <w:rPr>
          <w:rStyle w:val="Hyperlink"/>
          <w:rFonts w:cstheme="minorHAnsi"/>
          <w:b/>
          <w:bCs/>
          <w:color w:val="auto"/>
          <w:sz w:val="20"/>
          <w:szCs w:val="20"/>
          <w:lang w:eastAsia="en-GB"/>
        </w:rPr>
      </w:pPr>
      <w:hyperlink r:id="rId21" w:anchor="%2FfilterQuery=category:Pearson-UK:Category%2FTeaching-and-learning-materials" w:history="1">
        <w:r w:rsidR="00D048EE" w:rsidRPr="00E25ED0">
          <w:rPr>
            <w:rStyle w:val="Hyperlink"/>
            <w:rFonts w:cstheme="minorHAnsi"/>
            <w:b/>
            <w:bCs/>
            <w:color w:val="auto"/>
            <w:sz w:val="20"/>
            <w:szCs w:val="20"/>
            <w:highlight w:val="yellow"/>
            <w:lang w:eastAsia="en-GB"/>
          </w:rPr>
          <w:t>History Further information</w:t>
        </w:r>
      </w:hyperlink>
      <w:r w:rsidR="00D048EE" w:rsidRPr="00E25ED0">
        <w:rPr>
          <w:rFonts w:cstheme="minorHAnsi"/>
          <w:b/>
          <w:bCs/>
          <w:sz w:val="20"/>
          <w:szCs w:val="20"/>
          <w:lang w:eastAsia="en-GB"/>
        </w:rPr>
        <w:tab/>
      </w:r>
      <w:r w:rsidR="00D048EE" w:rsidRPr="00E25ED0">
        <w:rPr>
          <w:rFonts w:cstheme="minorHAnsi"/>
          <w:b/>
          <w:bCs/>
          <w:sz w:val="20"/>
          <w:szCs w:val="20"/>
          <w:lang w:eastAsia="en-GB"/>
        </w:rPr>
        <w:tab/>
      </w:r>
      <w:r w:rsidR="00D048EE" w:rsidRPr="00E25ED0">
        <w:rPr>
          <w:rFonts w:cstheme="minorHAnsi"/>
          <w:b/>
          <w:bCs/>
          <w:sz w:val="20"/>
          <w:szCs w:val="20"/>
          <w:lang w:eastAsia="en-GB"/>
        </w:rPr>
        <w:tab/>
      </w:r>
      <w:r w:rsidR="00D048EE" w:rsidRPr="00E25ED0">
        <w:rPr>
          <w:rFonts w:cstheme="minorHAnsi"/>
          <w:b/>
          <w:bCs/>
          <w:sz w:val="20"/>
          <w:szCs w:val="20"/>
          <w:lang w:eastAsia="en-GB"/>
        </w:rPr>
        <w:tab/>
      </w:r>
      <w:hyperlink r:id="rId22" w:history="1">
        <w:r w:rsidR="00D048EE" w:rsidRPr="00E25ED0">
          <w:rPr>
            <w:rStyle w:val="Hyperlink"/>
            <w:rFonts w:cstheme="minorHAnsi"/>
            <w:b/>
            <w:bCs/>
            <w:color w:val="auto"/>
            <w:sz w:val="20"/>
            <w:szCs w:val="20"/>
            <w:highlight w:val="yellow"/>
            <w:lang w:eastAsia="en-GB"/>
          </w:rPr>
          <w:t>Statistics Further Information</w:t>
        </w:r>
      </w:hyperlink>
    </w:p>
    <w:p w14:paraId="4CD5AB34" w14:textId="3C15CB73" w:rsidR="00D048EE" w:rsidRDefault="00D048EE" w:rsidP="004A5871">
      <w:pPr>
        <w:tabs>
          <w:tab w:val="left" w:pos="0"/>
        </w:tabs>
        <w:rPr>
          <w:rStyle w:val="Hyperlink"/>
          <w:rFonts w:cstheme="minorHAnsi"/>
          <w:b/>
          <w:bCs/>
          <w:sz w:val="20"/>
          <w:szCs w:val="20"/>
          <w:lang w:eastAsia="en-GB"/>
        </w:rPr>
      </w:pPr>
    </w:p>
    <w:p w14:paraId="2B2AC149" w14:textId="05EEC79D" w:rsidR="00D048EE" w:rsidRDefault="00D048EE" w:rsidP="004A5871">
      <w:pPr>
        <w:tabs>
          <w:tab w:val="left" w:pos="0"/>
        </w:tabs>
        <w:rPr>
          <w:rStyle w:val="Hyperlink"/>
          <w:rFonts w:cstheme="minorHAnsi"/>
          <w:b/>
          <w:bCs/>
          <w:sz w:val="20"/>
          <w:szCs w:val="20"/>
          <w:lang w:eastAsia="en-GB"/>
        </w:rPr>
      </w:pPr>
    </w:p>
    <w:p w14:paraId="5F7E377A" w14:textId="346C8463" w:rsidR="00D048EE" w:rsidRPr="00E25ED0" w:rsidRDefault="00D048EE" w:rsidP="004A5871">
      <w:pPr>
        <w:tabs>
          <w:tab w:val="left" w:pos="0"/>
        </w:tabs>
        <w:rPr>
          <w:rStyle w:val="Hyperlink"/>
          <w:rFonts w:cstheme="minorHAnsi"/>
          <w:b/>
          <w:bCs/>
          <w:color w:val="auto"/>
          <w:sz w:val="20"/>
          <w:szCs w:val="20"/>
          <w:lang w:eastAsia="en-GB"/>
        </w:rPr>
      </w:pPr>
      <w:r w:rsidRPr="00E25ED0">
        <w:rPr>
          <w:rFonts w:cstheme="minorHAnsi"/>
          <w:noProof/>
          <w:sz w:val="20"/>
          <w:szCs w:val="20"/>
        </w:rPr>
        <w:drawing>
          <wp:anchor distT="0" distB="0" distL="114300" distR="114300" simplePos="0" relativeHeight="251670528" behindDoc="1" locked="0" layoutInCell="1" allowOverlap="1" wp14:anchorId="26C4D28E" wp14:editId="4617B72F">
            <wp:simplePos x="0" y="0"/>
            <wp:positionH relativeFrom="column">
              <wp:posOffset>-71755</wp:posOffset>
            </wp:positionH>
            <wp:positionV relativeFrom="paragraph">
              <wp:posOffset>263525</wp:posOffset>
            </wp:positionV>
            <wp:extent cx="2905125" cy="1530350"/>
            <wp:effectExtent l="0" t="0" r="9525" b="0"/>
            <wp:wrapTight wrapText="bothSides">
              <wp:wrapPolygon edited="0">
                <wp:start x="0" y="0"/>
                <wp:lineTo x="0" y="21241"/>
                <wp:lineTo x="21529" y="21241"/>
                <wp:lineTo x="21529" y="0"/>
                <wp:lineTo x="0" y="0"/>
              </wp:wrapPolygon>
            </wp:wrapTight>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2905125" cy="1530350"/>
                    </a:xfrm>
                    <a:prstGeom prst="rect">
                      <a:avLst/>
                    </a:prstGeom>
                    <a:ln>
                      <a:noFill/>
                    </a:ln>
                    <a:extLst>
                      <a:ext uri="{53640926-AAD7-44D8-BBD7-CCE9431645EC}">
                        <a14:shadowObscured xmlns:a14="http://schemas.microsoft.com/office/drawing/2010/main"/>
                      </a:ext>
                    </a:extLst>
                  </pic:spPr>
                </pic:pic>
              </a:graphicData>
            </a:graphic>
          </wp:anchor>
        </w:drawing>
      </w:r>
      <w:r w:rsidRPr="00E25ED0">
        <w:rPr>
          <w:rFonts w:cstheme="minorHAnsi"/>
          <w:noProof/>
          <w:sz w:val="20"/>
          <w:szCs w:val="20"/>
        </w:rPr>
        <w:drawing>
          <wp:anchor distT="0" distB="0" distL="114300" distR="114300" simplePos="0" relativeHeight="251664384" behindDoc="1" locked="0" layoutInCell="1" allowOverlap="1" wp14:anchorId="21415AD7" wp14:editId="16DB5607">
            <wp:simplePos x="0" y="0"/>
            <wp:positionH relativeFrom="column">
              <wp:posOffset>3103245</wp:posOffset>
            </wp:positionH>
            <wp:positionV relativeFrom="paragraph">
              <wp:posOffset>215433</wp:posOffset>
            </wp:positionV>
            <wp:extent cx="3111500" cy="1679575"/>
            <wp:effectExtent l="0" t="0" r="0" b="0"/>
            <wp:wrapTight wrapText="bothSides">
              <wp:wrapPolygon edited="0">
                <wp:start x="0" y="0"/>
                <wp:lineTo x="0" y="21314"/>
                <wp:lineTo x="21424" y="21314"/>
                <wp:lineTo x="21424" y="0"/>
                <wp:lineTo x="0" y="0"/>
              </wp:wrapPolygon>
            </wp:wrapTight>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24" cstate="print">
                      <a:extLst>
                        <a:ext uri="{28A0092B-C50C-407E-A947-70E740481C1C}">
                          <a14:useLocalDpi xmlns:a14="http://schemas.microsoft.com/office/drawing/2010/main" val="0"/>
                        </a:ext>
                      </a:extLst>
                    </a:blip>
                    <a:srcRect/>
                    <a:stretch/>
                  </pic:blipFill>
                  <pic:spPr bwMode="auto">
                    <a:xfrm>
                      <a:off x="0" y="0"/>
                      <a:ext cx="3111500" cy="1679575"/>
                    </a:xfrm>
                    <a:prstGeom prst="rect">
                      <a:avLst/>
                    </a:prstGeom>
                    <a:ln>
                      <a:noFill/>
                    </a:ln>
                    <a:extLst>
                      <a:ext uri="{53640926-AAD7-44D8-BBD7-CCE9431645EC}">
                        <a14:shadowObscured xmlns:a14="http://schemas.microsoft.com/office/drawing/2010/main"/>
                      </a:ext>
                    </a:extLst>
                  </pic:spPr>
                </pic:pic>
              </a:graphicData>
            </a:graphic>
          </wp:anchor>
        </w:drawing>
      </w:r>
    </w:p>
    <w:p w14:paraId="4741F2A2" w14:textId="77FC205C" w:rsidR="00D048EE" w:rsidRPr="00E25ED0" w:rsidRDefault="00D048EE" w:rsidP="004A5871">
      <w:pPr>
        <w:tabs>
          <w:tab w:val="left" w:pos="0"/>
        </w:tabs>
        <w:rPr>
          <w:rFonts w:cstheme="minorHAnsi"/>
          <w:b/>
          <w:bCs/>
          <w:sz w:val="20"/>
          <w:szCs w:val="20"/>
          <w:lang w:eastAsia="en-GB"/>
        </w:rPr>
      </w:pPr>
    </w:p>
    <w:p w14:paraId="1AC06F27" w14:textId="4C51C16F" w:rsidR="00DE48CF" w:rsidRPr="00E25ED0" w:rsidRDefault="00DE48CF" w:rsidP="004A5871">
      <w:pPr>
        <w:tabs>
          <w:tab w:val="left" w:pos="0"/>
        </w:tabs>
        <w:rPr>
          <w:rFonts w:cstheme="minorHAnsi"/>
          <w:b/>
          <w:bCs/>
          <w:sz w:val="20"/>
          <w:szCs w:val="20"/>
          <w:highlight w:val="yellow"/>
          <w:lang w:eastAsia="en-GB"/>
        </w:rPr>
      </w:pPr>
    </w:p>
    <w:p w14:paraId="6374D8CC" w14:textId="17392E89" w:rsidR="00DE48CF" w:rsidRPr="00E25ED0" w:rsidRDefault="00D048EE" w:rsidP="004A5871">
      <w:pPr>
        <w:tabs>
          <w:tab w:val="left" w:pos="0"/>
        </w:tabs>
        <w:rPr>
          <w:rStyle w:val="Hyperlink"/>
          <w:rFonts w:cstheme="minorHAnsi"/>
          <w:b/>
          <w:bCs/>
          <w:color w:val="auto"/>
          <w:sz w:val="20"/>
          <w:szCs w:val="20"/>
          <w:highlight w:val="yellow"/>
          <w:lang w:eastAsia="en-GB"/>
        </w:rPr>
      </w:pPr>
      <w:r w:rsidRPr="00E25ED0">
        <w:rPr>
          <w:rFonts w:cstheme="minorHAnsi"/>
          <w:b/>
          <w:bCs/>
          <w:sz w:val="20"/>
          <w:szCs w:val="20"/>
          <w:highlight w:val="yellow"/>
          <w:lang w:eastAsia="en-GB"/>
        </w:rPr>
        <w:fldChar w:fldCharType="begin"/>
      </w:r>
      <w:r w:rsidRPr="00E25ED0">
        <w:rPr>
          <w:rFonts w:cstheme="minorHAnsi"/>
          <w:b/>
          <w:bCs/>
          <w:sz w:val="20"/>
          <w:szCs w:val="20"/>
          <w:highlight w:val="yellow"/>
          <w:lang w:eastAsia="en-GB"/>
        </w:rPr>
        <w:instrText>HYPERLINK "https://qualifications.pearson.com/en/qualifications/edexcel-gcses/physical-education-2016.coursematerials.html" \l "%2FfilterQuery=category:Pearson-UK:Category%2FTeaching-and-learning-materials&amp;filterQuery=category:Pearson-UK:Document-Type%2FSummer-2022-support"</w:instrText>
      </w:r>
      <w:r w:rsidRPr="00E25ED0">
        <w:rPr>
          <w:rFonts w:cstheme="minorHAnsi"/>
          <w:b/>
          <w:bCs/>
          <w:sz w:val="20"/>
          <w:szCs w:val="20"/>
          <w:highlight w:val="yellow"/>
          <w:lang w:eastAsia="en-GB"/>
        </w:rPr>
        <w:fldChar w:fldCharType="separate"/>
      </w:r>
      <w:r w:rsidRPr="00E25ED0">
        <w:rPr>
          <w:rStyle w:val="Hyperlink"/>
          <w:rFonts w:cstheme="minorHAnsi"/>
          <w:b/>
          <w:bCs/>
          <w:color w:val="auto"/>
          <w:sz w:val="20"/>
          <w:szCs w:val="20"/>
          <w:highlight w:val="yellow"/>
          <w:lang w:eastAsia="en-GB"/>
        </w:rPr>
        <w:t>PE Further Information</w:t>
      </w:r>
    </w:p>
    <w:p w14:paraId="14ADFBB4" w14:textId="2B46F4AE" w:rsidR="00DE48CF" w:rsidRPr="00E25ED0" w:rsidRDefault="00D048EE" w:rsidP="004A5871">
      <w:pPr>
        <w:tabs>
          <w:tab w:val="left" w:pos="0"/>
        </w:tabs>
        <w:rPr>
          <w:rFonts w:cstheme="minorHAnsi"/>
          <w:b/>
          <w:bCs/>
          <w:sz w:val="20"/>
          <w:szCs w:val="20"/>
          <w:highlight w:val="yellow"/>
          <w:lang w:eastAsia="en-GB"/>
        </w:rPr>
      </w:pPr>
      <w:r w:rsidRPr="00E25ED0">
        <w:rPr>
          <w:rFonts w:cstheme="minorHAnsi"/>
          <w:b/>
          <w:bCs/>
          <w:sz w:val="20"/>
          <w:szCs w:val="20"/>
          <w:highlight w:val="yellow"/>
          <w:lang w:eastAsia="en-GB"/>
        </w:rPr>
        <w:fldChar w:fldCharType="end"/>
      </w:r>
      <w:r w:rsidRPr="00E25ED0">
        <w:rPr>
          <w:rFonts w:cstheme="minorHAnsi"/>
          <w:b/>
          <w:bCs/>
          <w:sz w:val="20"/>
          <w:szCs w:val="20"/>
          <w:lang w:eastAsia="en-GB"/>
        </w:rPr>
        <w:t xml:space="preserve">                                                                                                                  </w:t>
      </w:r>
      <w:hyperlink r:id="rId25" w:anchor="%2FfilterQuery=category:Pearson-UK:Category%2FTeaching-and-learning-materials&amp;filterQuery=category:Pearson-UK:Document-Type%2FSummer-2022-support" w:history="1">
        <w:r w:rsidRPr="00E25ED0">
          <w:rPr>
            <w:rStyle w:val="Hyperlink"/>
            <w:rFonts w:cstheme="minorHAnsi"/>
            <w:b/>
            <w:bCs/>
            <w:color w:val="auto"/>
            <w:sz w:val="20"/>
            <w:szCs w:val="20"/>
            <w:highlight w:val="yellow"/>
            <w:lang w:eastAsia="en-GB"/>
          </w:rPr>
          <w:t>Citizenship Further Information</w:t>
        </w:r>
      </w:hyperlink>
    </w:p>
    <w:p w14:paraId="719DE9F3" w14:textId="1CCC7BA0" w:rsidR="00DE48CF" w:rsidRPr="00E25ED0" w:rsidRDefault="00D048EE" w:rsidP="004A5871">
      <w:pPr>
        <w:tabs>
          <w:tab w:val="left" w:pos="0"/>
        </w:tabs>
        <w:rPr>
          <w:rFonts w:cstheme="minorHAnsi"/>
          <w:b/>
          <w:bCs/>
          <w:sz w:val="20"/>
          <w:szCs w:val="20"/>
          <w:highlight w:val="yellow"/>
          <w:lang w:eastAsia="en-GB"/>
        </w:rPr>
      </w:pPr>
      <w:r w:rsidRPr="00E25ED0">
        <w:rPr>
          <w:rFonts w:cstheme="minorHAnsi"/>
          <w:noProof/>
          <w:sz w:val="20"/>
          <w:szCs w:val="20"/>
        </w:rPr>
        <w:drawing>
          <wp:anchor distT="0" distB="0" distL="114300" distR="114300" simplePos="0" relativeHeight="251672576" behindDoc="1" locked="0" layoutInCell="1" allowOverlap="1" wp14:anchorId="6FD4A1A1" wp14:editId="777FF6BF">
            <wp:simplePos x="0" y="0"/>
            <wp:positionH relativeFrom="column">
              <wp:posOffset>-13647</wp:posOffset>
            </wp:positionH>
            <wp:positionV relativeFrom="paragraph">
              <wp:posOffset>137591</wp:posOffset>
            </wp:positionV>
            <wp:extent cx="2809875" cy="1257300"/>
            <wp:effectExtent l="0" t="0" r="9525" b="0"/>
            <wp:wrapTight wrapText="bothSides">
              <wp:wrapPolygon edited="0">
                <wp:start x="0" y="0"/>
                <wp:lineTo x="0" y="21273"/>
                <wp:lineTo x="21527" y="21273"/>
                <wp:lineTo x="2152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26" cstate="print">
                      <a:extLst>
                        <a:ext uri="{28A0092B-C50C-407E-A947-70E740481C1C}">
                          <a14:useLocalDpi xmlns:a14="http://schemas.microsoft.com/office/drawing/2010/main" val="0"/>
                        </a:ext>
                      </a:extLst>
                    </a:blip>
                    <a:srcRect/>
                    <a:stretch/>
                  </pic:blipFill>
                  <pic:spPr bwMode="auto">
                    <a:xfrm>
                      <a:off x="0" y="0"/>
                      <a:ext cx="2809875" cy="1257300"/>
                    </a:xfrm>
                    <a:prstGeom prst="rect">
                      <a:avLst/>
                    </a:prstGeom>
                    <a:ln>
                      <a:noFill/>
                    </a:ln>
                    <a:extLst>
                      <a:ext uri="{53640926-AAD7-44D8-BBD7-CCE9431645EC}">
                        <a14:shadowObscured xmlns:a14="http://schemas.microsoft.com/office/drawing/2010/main"/>
                      </a:ext>
                    </a:extLst>
                  </pic:spPr>
                </pic:pic>
              </a:graphicData>
            </a:graphic>
          </wp:anchor>
        </w:drawing>
      </w:r>
    </w:p>
    <w:p w14:paraId="52250D02" w14:textId="375D993D" w:rsidR="00DE48CF" w:rsidRPr="00E25ED0" w:rsidRDefault="00DE48CF" w:rsidP="004A5871">
      <w:pPr>
        <w:tabs>
          <w:tab w:val="left" w:pos="0"/>
        </w:tabs>
        <w:rPr>
          <w:rFonts w:cstheme="minorHAnsi"/>
          <w:b/>
          <w:bCs/>
          <w:sz w:val="20"/>
          <w:szCs w:val="20"/>
          <w:lang w:eastAsia="en-GB"/>
        </w:rPr>
      </w:pPr>
    </w:p>
    <w:p w14:paraId="47CA5E34" w14:textId="398CD3F2" w:rsidR="00D048EE" w:rsidRPr="00E25ED0" w:rsidRDefault="00D048EE" w:rsidP="004A5871">
      <w:pPr>
        <w:tabs>
          <w:tab w:val="left" w:pos="0"/>
        </w:tabs>
        <w:rPr>
          <w:rFonts w:cstheme="minorHAnsi"/>
          <w:b/>
          <w:bCs/>
          <w:sz w:val="20"/>
          <w:szCs w:val="20"/>
          <w:lang w:eastAsia="en-GB"/>
        </w:rPr>
      </w:pPr>
    </w:p>
    <w:p w14:paraId="6AABC9B2" w14:textId="5B65A940" w:rsidR="00D048EE" w:rsidRPr="00E25ED0" w:rsidRDefault="00D048EE" w:rsidP="004A5871">
      <w:pPr>
        <w:tabs>
          <w:tab w:val="left" w:pos="0"/>
        </w:tabs>
        <w:rPr>
          <w:rFonts w:cstheme="minorHAnsi"/>
          <w:b/>
          <w:bCs/>
          <w:sz w:val="20"/>
          <w:szCs w:val="20"/>
          <w:lang w:eastAsia="en-GB"/>
        </w:rPr>
      </w:pPr>
    </w:p>
    <w:p w14:paraId="661AD231" w14:textId="2DFE88C1" w:rsidR="00D048EE" w:rsidRPr="00E25ED0" w:rsidRDefault="00D048EE" w:rsidP="004A5871">
      <w:pPr>
        <w:tabs>
          <w:tab w:val="left" w:pos="0"/>
        </w:tabs>
        <w:rPr>
          <w:rFonts w:cstheme="minorHAnsi"/>
          <w:b/>
          <w:bCs/>
          <w:sz w:val="20"/>
          <w:szCs w:val="20"/>
          <w:lang w:eastAsia="en-GB"/>
        </w:rPr>
      </w:pPr>
    </w:p>
    <w:p w14:paraId="18D11D9F" w14:textId="296A1782" w:rsidR="00D048EE" w:rsidRPr="00E25ED0" w:rsidRDefault="00D048EE" w:rsidP="004A5871">
      <w:pPr>
        <w:tabs>
          <w:tab w:val="left" w:pos="0"/>
        </w:tabs>
        <w:rPr>
          <w:rFonts w:cstheme="minorHAnsi"/>
          <w:b/>
          <w:bCs/>
          <w:sz w:val="20"/>
          <w:szCs w:val="20"/>
          <w:lang w:eastAsia="en-GB"/>
        </w:rPr>
      </w:pPr>
    </w:p>
    <w:p w14:paraId="66149949" w14:textId="3F49752A" w:rsidR="00D048EE" w:rsidRPr="00E25ED0" w:rsidRDefault="00D048EE" w:rsidP="004A5871">
      <w:pPr>
        <w:tabs>
          <w:tab w:val="left" w:pos="0"/>
        </w:tabs>
        <w:rPr>
          <w:rFonts w:cstheme="minorHAnsi"/>
          <w:b/>
          <w:bCs/>
          <w:sz w:val="20"/>
          <w:szCs w:val="20"/>
          <w:lang w:eastAsia="en-GB"/>
        </w:rPr>
      </w:pPr>
    </w:p>
    <w:p w14:paraId="00209877" w14:textId="7D85B64A" w:rsidR="00D048EE" w:rsidRPr="00E25ED0" w:rsidRDefault="00D048EE" w:rsidP="004A5871">
      <w:pPr>
        <w:tabs>
          <w:tab w:val="left" w:pos="0"/>
        </w:tabs>
        <w:rPr>
          <w:rFonts w:cstheme="minorHAnsi"/>
          <w:b/>
          <w:bCs/>
          <w:sz w:val="20"/>
          <w:szCs w:val="20"/>
          <w:lang w:eastAsia="en-GB"/>
        </w:rPr>
      </w:pPr>
    </w:p>
    <w:p w14:paraId="0DAF2368" w14:textId="12EE0BA6" w:rsidR="00D048EE" w:rsidRPr="00E25ED0" w:rsidRDefault="00D048EE" w:rsidP="004A5871">
      <w:pPr>
        <w:tabs>
          <w:tab w:val="left" w:pos="0"/>
        </w:tabs>
        <w:rPr>
          <w:rFonts w:cstheme="minorHAnsi"/>
          <w:b/>
          <w:bCs/>
          <w:sz w:val="20"/>
          <w:szCs w:val="20"/>
          <w:lang w:eastAsia="en-GB"/>
        </w:rPr>
      </w:pPr>
    </w:p>
    <w:p w14:paraId="5141A1FD" w14:textId="77777777" w:rsidR="00D048EE" w:rsidRPr="00E25ED0" w:rsidRDefault="00D048EE" w:rsidP="004A5871">
      <w:pPr>
        <w:tabs>
          <w:tab w:val="left" w:pos="0"/>
        </w:tabs>
        <w:rPr>
          <w:rFonts w:cstheme="minorHAnsi"/>
          <w:b/>
          <w:bCs/>
          <w:sz w:val="20"/>
          <w:szCs w:val="20"/>
          <w:lang w:eastAsia="en-GB"/>
        </w:rPr>
      </w:pPr>
    </w:p>
    <w:p w14:paraId="7270D7C5" w14:textId="2FB55716" w:rsidR="00DE48CF" w:rsidRPr="00E25ED0" w:rsidRDefault="00D048EE" w:rsidP="004A5871">
      <w:pPr>
        <w:tabs>
          <w:tab w:val="left" w:pos="0"/>
        </w:tabs>
        <w:rPr>
          <w:rStyle w:val="Hyperlink"/>
          <w:rFonts w:cstheme="minorHAnsi"/>
          <w:b/>
          <w:bCs/>
          <w:color w:val="auto"/>
          <w:sz w:val="20"/>
          <w:szCs w:val="20"/>
          <w:highlight w:val="yellow"/>
          <w:lang w:eastAsia="en-GB"/>
        </w:rPr>
      </w:pPr>
      <w:r w:rsidRPr="00E25ED0">
        <w:rPr>
          <w:rFonts w:cstheme="minorHAnsi"/>
          <w:b/>
          <w:bCs/>
          <w:sz w:val="20"/>
          <w:szCs w:val="20"/>
          <w:highlight w:val="yellow"/>
          <w:lang w:eastAsia="en-GB"/>
        </w:rPr>
        <w:fldChar w:fldCharType="begin"/>
      </w:r>
      <w:r w:rsidRPr="00E25ED0">
        <w:rPr>
          <w:rFonts w:cstheme="minorHAnsi"/>
          <w:b/>
          <w:bCs/>
          <w:sz w:val="20"/>
          <w:szCs w:val="20"/>
          <w:highlight w:val="yellow"/>
          <w:lang w:eastAsia="en-GB"/>
        </w:rPr>
        <w:instrText xml:space="preserve"> HYPERLINK "https://www.aqa.org.uk/subjects/languages/gcse/spanish-8698/changes-for-2022" </w:instrText>
      </w:r>
      <w:r w:rsidRPr="00E25ED0">
        <w:rPr>
          <w:rFonts w:cstheme="minorHAnsi"/>
          <w:b/>
          <w:bCs/>
          <w:sz w:val="20"/>
          <w:szCs w:val="20"/>
          <w:highlight w:val="yellow"/>
          <w:lang w:eastAsia="en-GB"/>
        </w:rPr>
        <w:fldChar w:fldCharType="separate"/>
      </w:r>
      <w:r w:rsidRPr="00E25ED0">
        <w:rPr>
          <w:rStyle w:val="Hyperlink"/>
          <w:rFonts w:cstheme="minorHAnsi"/>
          <w:b/>
          <w:bCs/>
          <w:color w:val="auto"/>
          <w:sz w:val="20"/>
          <w:szCs w:val="20"/>
          <w:highlight w:val="yellow"/>
          <w:lang w:eastAsia="en-GB"/>
        </w:rPr>
        <w:t>Spanish Further Information</w:t>
      </w:r>
    </w:p>
    <w:p w14:paraId="6E129CCC" w14:textId="16C27EB4" w:rsidR="00DE48CF" w:rsidRPr="00E25ED0" w:rsidRDefault="00D048EE" w:rsidP="004A5871">
      <w:pPr>
        <w:tabs>
          <w:tab w:val="left" w:pos="0"/>
        </w:tabs>
        <w:rPr>
          <w:rStyle w:val="Hyperlink"/>
          <w:rFonts w:cstheme="minorHAnsi"/>
          <w:b/>
          <w:bCs/>
          <w:color w:val="auto"/>
          <w:sz w:val="20"/>
          <w:szCs w:val="20"/>
          <w:highlight w:val="yellow"/>
          <w:lang w:eastAsia="en-GB"/>
        </w:rPr>
      </w:pPr>
      <w:r w:rsidRPr="00E25ED0">
        <w:rPr>
          <w:rFonts w:cstheme="minorHAnsi"/>
          <w:b/>
          <w:bCs/>
          <w:sz w:val="20"/>
          <w:szCs w:val="20"/>
          <w:highlight w:val="yellow"/>
          <w:lang w:eastAsia="en-GB"/>
        </w:rPr>
        <w:fldChar w:fldCharType="end"/>
      </w:r>
      <w:r w:rsidRPr="00E25ED0">
        <w:rPr>
          <w:rFonts w:cstheme="minorHAnsi"/>
          <w:b/>
          <w:bCs/>
          <w:sz w:val="20"/>
          <w:szCs w:val="20"/>
          <w:highlight w:val="yellow"/>
          <w:lang w:eastAsia="en-GB"/>
        </w:rPr>
        <w:fldChar w:fldCharType="begin"/>
      </w:r>
      <w:r w:rsidRPr="00E25ED0">
        <w:rPr>
          <w:rFonts w:cstheme="minorHAnsi"/>
          <w:b/>
          <w:bCs/>
          <w:sz w:val="20"/>
          <w:szCs w:val="20"/>
          <w:highlight w:val="yellow"/>
          <w:lang w:eastAsia="en-GB"/>
        </w:rPr>
        <w:instrText xml:space="preserve"> HYPERLINK "https://www.aqa.org.uk/subjects/languages/gcse/french-8658/changes-for-2022" </w:instrText>
      </w:r>
      <w:r w:rsidRPr="00E25ED0">
        <w:rPr>
          <w:rFonts w:cstheme="minorHAnsi"/>
          <w:b/>
          <w:bCs/>
          <w:sz w:val="20"/>
          <w:szCs w:val="20"/>
          <w:highlight w:val="yellow"/>
          <w:lang w:eastAsia="en-GB"/>
        </w:rPr>
        <w:fldChar w:fldCharType="separate"/>
      </w:r>
      <w:r w:rsidRPr="00E25ED0">
        <w:rPr>
          <w:rStyle w:val="Hyperlink"/>
          <w:rFonts w:cstheme="minorHAnsi"/>
          <w:b/>
          <w:bCs/>
          <w:color w:val="auto"/>
          <w:sz w:val="20"/>
          <w:szCs w:val="20"/>
          <w:highlight w:val="yellow"/>
          <w:lang w:eastAsia="en-GB"/>
        </w:rPr>
        <w:t>French Further Information</w:t>
      </w:r>
    </w:p>
    <w:p w14:paraId="5B161E3E" w14:textId="05AAD67C" w:rsidR="00DE48CF" w:rsidRPr="00E25ED0" w:rsidRDefault="00D048EE" w:rsidP="004A5871">
      <w:pPr>
        <w:tabs>
          <w:tab w:val="left" w:pos="0"/>
        </w:tabs>
        <w:rPr>
          <w:rStyle w:val="Hyperlink"/>
          <w:rFonts w:cstheme="minorHAnsi"/>
          <w:b/>
          <w:bCs/>
          <w:color w:val="auto"/>
          <w:sz w:val="20"/>
          <w:szCs w:val="20"/>
          <w:highlight w:val="yellow"/>
          <w:lang w:eastAsia="en-GB"/>
        </w:rPr>
      </w:pPr>
      <w:r w:rsidRPr="00E25ED0">
        <w:rPr>
          <w:rFonts w:cstheme="minorHAnsi"/>
          <w:b/>
          <w:bCs/>
          <w:sz w:val="20"/>
          <w:szCs w:val="20"/>
          <w:highlight w:val="yellow"/>
          <w:lang w:eastAsia="en-GB"/>
        </w:rPr>
        <w:fldChar w:fldCharType="end"/>
      </w:r>
      <w:r w:rsidRPr="00E25ED0">
        <w:rPr>
          <w:rFonts w:cstheme="minorHAnsi"/>
          <w:b/>
          <w:bCs/>
          <w:sz w:val="20"/>
          <w:szCs w:val="20"/>
          <w:highlight w:val="yellow"/>
          <w:lang w:eastAsia="en-GB"/>
        </w:rPr>
        <w:fldChar w:fldCharType="begin"/>
      </w:r>
      <w:r w:rsidRPr="00E25ED0">
        <w:rPr>
          <w:rFonts w:cstheme="minorHAnsi"/>
          <w:b/>
          <w:bCs/>
          <w:sz w:val="20"/>
          <w:szCs w:val="20"/>
          <w:highlight w:val="yellow"/>
          <w:lang w:eastAsia="en-GB"/>
        </w:rPr>
        <w:instrText xml:space="preserve"> HYPERLINK "https://qualifications.pearson.com/en/qualifications/edexcel-gcses/arabic-2017.coursematerials.html" \l "%2FfilterQuery=category:Pearson-UK:Category%2FTeaching-and-learning-materials&amp;filterQuery=category:Pearson-UK:Document-Type%2FSummer-2022-support" </w:instrText>
      </w:r>
      <w:r w:rsidRPr="00E25ED0">
        <w:rPr>
          <w:rFonts w:cstheme="minorHAnsi"/>
          <w:b/>
          <w:bCs/>
          <w:sz w:val="20"/>
          <w:szCs w:val="20"/>
          <w:highlight w:val="yellow"/>
          <w:lang w:eastAsia="en-GB"/>
        </w:rPr>
        <w:fldChar w:fldCharType="separate"/>
      </w:r>
      <w:r w:rsidRPr="00E25ED0">
        <w:rPr>
          <w:rStyle w:val="Hyperlink"/>
          <w:rFonts w:cstheme="minorHAnsi"/>
          <w:b/>
          <w:bCs/>
          <w:color w:val="auto"/>
          <w:sz w:val="20"/>
          <w:szCs w:val="20"/>
          <w:highlight w:val="yellow"/>
          <w:lang w:eastAsia="en-GB"/>
        </w:rPr>
        <w:t>Arabic Further Information</w:t>
      </w:r>
    </w:p>
    <w:p w14:paraId="7A930C28" w14:textId="4C9CB9AC" w:rsidR="00DE48CF" w:rsidRPr="00E25ED0" w:rsidRDefault="00D048EE" w:rsidP="004A5871">
      <w:pPr>
        <w:tabs>
          <w:tab w:val="left" w:pos="0"/>
        </w:tabs>
        <w:rPr>
          <w:rStyle w:val="Hyperlink"/>
          <w:rFonts w:cstheme="minorHAnsi"/>
          <w:b/>
          <w:bCs/>
          <w:color w:val="auto"/>
          <w:sz w:val="20"/>
          <w:szCs w:val="20"/>
          <w:highlight w:val="yellow"/>
          <w:lang w:eastAsia="en-GB"/>
        </w:rPr>
      </w:pPr>
      <w:r w:rsidRPr="00E25ED0">
        <w:rPr>
          <w:rFonts w:cstheme="minorHAnsi"/>
          <w:b/>
          <w:bCs/>
          <w:sz w:val="20"/>
          <w:szCs w:val="20"/>
          <w:highlight w:val="yellow"/>
          <w:lang w:eastAsia="en-GB"/>
        </w:rPr>
        <w:fldChar w:fldCharType="end"/>
      </w:r>
      <w:r w:rsidRPr="00E25ED0">
        <w:rPr>
          <w:rFonts w:cstheme="minorHAnsi"/>
          <w:b/>
          <w:bCs/>
          <w:sz w:val="20"/>
          <w:szCs w:val="20"/>
          <w:highlight w:val="yellow"/>
          <w:lang w:eastAsia="en-GB"/>
        </w:rPr>
        <w:fldChar w:fldCharType="begin"/>
      </w:r>
      <w:r w:rsidRPr="00E25ED0">
        <w:rPr>
          <w:rFonts w:cstheme="minorHAnsi"/>
          <w:b/>
          <w:bCs/>
          <w:sz w:val="20"/>
          <w:szCs w:val="20"/>
          <w:highlight w:val="yellow"/>
          <w:lang w:eastAsia="en-GB"/>
        </w:rPr>
        <w:instrText xml:space="preserve"> HYPERLINK "https://www.aqa.org.uk/subjects/languages/gcse/urdu-8648/changes-for-2022" </w:instrText>
      </w:r>
      <w:r w:rsidRPr="00E25ED0">
        <w:rPr>
          <w:rFonts w:cstheme="minorHAnsi"/>
          <w:b/>
          <w:bCs/>
          <w:sz w:val="20"/>
          <w:szCs w:val="20"/>
          <w:highlight w:val="yellow"/>
          <w:lang w:eastAsia="en-GB"/>
        </w:rPr>
        <w:fldChar w:fldCharType="separate"/>
      </w:r>
      <w:r w:rsidRPr="00E25ED0">
        <w:rPr>
          <w:rStyle w:val="Hyperlink"/>
          <w:rFonts w:cstheme="minorHAnsi"/>
          <w:b/>
          <w:bCs/>
          <w:color w:val="auto"/>
          <w:sz w:val="20"/>
          <w:szCs w:val="20"/>
          <w:highlight w:val="yellow"/>
          <w:lang w:eastAsia="en-GB"/>
        </w:rPr>
        <w:t>Urdu Further information</w:t>
      </w:r>
    </w:p>
    <w:p w14:paraId="7646605A" w14:textId="3599E818" w:rsidR="00DE48CF" w:rsidRPr="00E25ED0" w:rsidRDefault="00D048EE" w:rsidP="004A5871">
      <w:pPr>
        <w:tabs>
          <w:tab w:val="left" w:pos="0"/>
        </w:tabs>
        <w:rPr>
          <w:rFonts w:cstheme="minorHAnsi"/>
          <w:b/>
          <w:bCs/>
          <w:sz w:val="20"/>
          <w:szCs w:val="20"/>
          <w:highlight w:val="yellow"/>
          <w:lang w:eastAsia="en-GB"/>
        </w:rPr>
      </w:pPr>
      <w:r w:rsidRPr="00E25ED0">
        <w:rPr>
          <w:rFonts w:cstheme="minorHAnsi"/>
          <w:b/>
          <w:bCs/>
          <w:sz w:val="20"/>
          <w:szCs w:val="20"/>
          <w:highlight w:val="yellow"/>
          <w:lang w:eastAsia="en-GB"/>
        </w:rPr>
        <w:fldChar w:fldCharType="end"/>
      </w:r>
    </w:p>
    <w:p w14:paraId="04EB466C" w14:textId="01CD8913" w:rsidR="00DE48CF" w:rsidRPr="00E25ED0" w:rsidRDefault="00DE48CF" w:rsidP="004A5871">
      <w:pPr>
        <w:tabs>
          <w:tab w:val="left" w:pos="0"/>
        </w:tabs>
        <w:rPr>
          <w:rFonts w:cstheme="minorHAnsi"/>
          <w:b/>
          <w:bCs/>
          <w:sz w:val="20"/>
          <w:szCs w:val="20"/>
          <w:highlight w:val="yellow"/>
          <w:lang w:eastAsia="en-GB"/>
        </w:rPr>
      </w:pPr>
    </w:p>
    <w:p w14:paraId="50F95C19" w14:textId="49FD456D" w:rsidR="00DE48CF" w:rsidRPr="00E25ED0" w:rsidRDefault="00DE48CF" w:rsidP="004A5871">
      <w:pPr>
        <w:tabs>
          <w:tab w:val="left" w:pos="0"/>
        </w:tabs>
        <w:rPr>
          <w:rFonts w:cstheme="minorHAnsi"/>
          <w:b/>
          <w:bCs/>
          <w:sz w:val="20"/>
          <w:szCs w:val="20"/>
          <w:highlight w:val="yellow"/>
          <w:lang w:eastAsia="en-GB"/>
        </w:rPr>
      </w:pPr>
    </w:p>
    <w:p w14:paraId="094F1423" w14:textId="5498035C" w:rsidR="00DE48CF" w:rsidRPr="00E25ED0" w:rsidRDefault="00DE48CF" w:rsidP="004A5871">
      <w:pPr>
        <w:tabs>
          <w:tab w:val="left" w:pos="0"/>
        </w:tabs>
        <w:rPr>
          <w:rFonts w:cstheme="minorHAnsi"/>
          <w:b/>
          <w:bCs/>
          <w:sz w:val="20"/>
          <w:szCs w:val="20"/>
          <w:highlight w:val="yellow"/>
          <w:lang w:eastAsia="en-GB"/>
        </w:rPr>
      </w:pPr>
    </w:p>
    <w:p w14:paraId="39C42927" w14:textId="77777777" w:rsidR="00DE48CF" w:rsidRPr="00E25ED0" w:rsidRDefault="00DE48CF" w:rsidP="004A5871">
      <w:pPr>
        <w:tabs>
          <w:tab w:val="left" w:pos="0"/>
        </w:tabs>
        <w:rPr>
          <w:rFonts w:cstheme="minorHAnsi"/>
          <w:b/>
          <w:bCs/>
          <w:sz w:val="20"/>
          <w:szCs w:val="20"/>
          <w:highlight w:val="yellow"/>
          <w:lang w:eastAsia="en-GB"/>
        </w:rPr>
      </w:pPr>
    </w:p>
    <w:p w14:paraId="356B9DFA" w14:textId="77777777" w:rsidR="00DE48CF" w:rsidRPr="00E25ED0" w:rsidRDefault="00DE48CF" w:rsidP="004A5871">
      <w:pPr>
        <w:tabs>
          <w:tab w:val="left" w:pos="0"/>
        </w:tabs>
        <w:rPr>
          <w:rFonts w:cstheme="minorHAnsi"/>
          <w:b/>
          <w:bCs/>
          <w:sz w:val="20"/>
          <w:szCs w:val="20"/>
          <w:highlight w:val="yellow"/>
          <w:lang w:eastAsia="en-GB"/>
        </w:rPr>
      </w:pPr>
    </w:p>
    <w:p w14:paraId="7C984D5E" w14:textId="77777777" w:rsidR="00DE48CF" w:rsidRPr="00E25ED0" w:rsidRDefault="00DE48CF" w:rsidP="004A5871">
      <w:pPr>
        <w:tabs>
          <w:tab w:val="left" w:pos="0"/>
        </w:tabs>
        <w:rPr>
          <w:rFonts w:cstheme="minorHAnsi"/>
          <w:b/>
          <w:bCs/>
          <w:sz w:val="20"/>
          <w:szCs w:val="20"/>
          <w:highlight w:val="yellow"/>
          <w:lang w:eastAsia="en-GB"/>
        </w:rPr>
      </w:pPr>
    </w:p>
    <w:p w14:paraId="79DD0F46" w14:textId="77777777" w:rsidR="00DE48CF" w:rsidRPr="00E25ED0" w:rsidRDefault="00DE48CF" w:rsidP="004A5871">
      <w:pPr>
        <w:tabs>
          <w:tab w:val="left" w:pos="0"/>
        </w:tabs>
        <w:rPr>
          <w:rFonts w:cstheme="minorHAnsi"/>
          <w:b/>
          <w:bCs/>
          <w:sz w:val="20"/>
          <w:szCs w:val="20"/>
          <w:highlight w:val="yellow"/>
          <w:lang w:eastAsia="en-GB"/>
        </w:rPr>
      </w:pPr>
    </w:p>
    <w:p w14:paraId="309FE1A6" w14:textId="77777777" w:rsidR="00DE48CF" w:rsidRPr="00E25ED0" w:rsidRDefault="00DE48CF" w:rsidP="004A5871">
      <w:pPr>
        <w:tabs>
          <w:tab w:val="left" w:pos="0"/>
        </w:tabs>
        <w:rPr>
          <w:rFonts w:cstheme="minorHAnsi"/>
          <w:b/>
          <w:bCs/>
          <w:sz w:val="20"/>
          <w:szCs w:val="20"/>
          <w:highlight w:val="yellow"/>
          <w:lang w:eastAsia="en-GB"/>
        </w:rPr>
      </w:pPr>
    </w:p>
    <w:p w14:paraId="00A06278" w14:textId="77777777" w:rsidR="00DE48CF" w:rsidRPr="00E25ED0" w:rsidRDefault="00DE48CF" w:rsidP="004A5871">
      <w:pPr>
        <w:tabs>
          <w:tab w:val="left" w:pos="0"/>
        </w:tabs>
        <w:rPr>
          <w:rFonts w:cstheme="minorHAnsi"/>
          <w:b/>
          <w:bCs/>
          <w:sz w:val="20"/>
          <w:szCs w:val="20"/>
          <w:highlight w:val="yellow"/>
          <w:lang w:eastAsia="en-GB"/>
        </w:rPr>
      </w:pPr>
    </w:p>
    <w:p w14:paraId="23EE3BCF" w14:textId="77777777" w:rsidR="00DE48CF" w:rsidRPr="00E25ED0" w:rsidRDefault="00DE48CF" w:rsidP="004A5871">
      <w:pPr>
        <w:tabs>
          <w:tab w:val="left" w:pos="0"/>
        </w:tabs>
        <w:rPr>
          <w:rFonts w:cstheme="minorHAnsi"/>
          <w:b/>
          <w:bCs/>
          <w:sz w:val="20"/>
          <w:szCs w:val="20"/>
          <w:highlight w:val="yellow"/>
          <w:lang w:eastAsia="en-GB"/>
        </w:rPr>
      </w:pPr>
    </w:p>
    <w:p w14:paraId="0579401B" w14:textId="77777777" w:rsidR="00DE48CF" w:rsidRPr="00E25ED0" w:rsidRDefault="00DE48CF" w:rsidP="004A5871">
      <w:pPr>
        <w:tabs>
          <w:tab w:val="left" w:pos="0"/>
        </w:tabs>
        <w:rPr>
          <w:rFonts w:cstheme="minorHAnsi"/>
          <w:b/>
          <w:bCs/>
          <w:sz w:val="20"/>
          <w:szCs w:val="20"/>
          <w:highlight w:val="yellow"/>
          <w:lang w:eastAsia="en-GB"/>
        </w:rPr>
      </w:pPr>
    </w:p>
    <w:p w14:paraId="179D0ADD" w14:textId="77777777" w:rsidR="00DE48CF" w:rsidRPr="00E25ED0" w:rsidRDefault="00DE48CF" w:rsidP="004A5871">
      <w:pPr>
        <w:tabs>
          <w:tab w:val="left" w:pos="0"/>
        </w:tabs>
        <w:rPr>
          <w:rFonts w:cstheme="minorHAnsi"/>
          <w:b/>
          <w:bCs/>
          <w:sz w:val="20"/>
          <w:szCs w:val="20"/>
          <w:highlight w:val="yellow"/>
          <w:lang w:eastAsia="en-GB"/>
        </w:rPr>
      </w:pPr>
    </w:p>
    <w:p w14:paraId="7EB68135" w14:textId="77777777" w:rsidR="00DE48CF" w:rsidRPr="00E25ED0" w:rsidRDefault="00DE48CF" w:rsidP="004A5871">
      <w:pPr>
        <w:tabs>
          <w:tab w:val="left" w:pos="0"/>
        </w:tabs>
        <w:rPr>
          <w:rFonts w:cstheme="minorHAnsi"/>
          <w:b/>
          <w:bCs/>
          <w:sz w:val="20"/>
          <w:szCs w:val="20"/>
          <w:highlight w:val="yellow"/>
          <w:lang w:eastAsia="en-GB"/>
        </w:rPr>
      </w:pPr>
    </w:p>
    <w:p w14:paraId="3A87CA4C" w14:textId="77777777" w:rsidR="00DE48CF" w:rsidRPr="00E25ED0" w:rsidRDefault="00DE48CF" w:rsidP="004A5871">
      <w:pPr>
        <w:tabs>
          <w:tab w:val="left" w:pos="0"/>
        </w:tabs>
        <w:rPr>
          <w:rFonts w:cstheme="minorHAnsi"/>
          <w:b/>
          <w:bCs/>
          <w:sz w:val="20"/>
          <w:szCs w:val="20"/>
          <w:highlight w:val="yellow"/>
          <w:lang w:eastAsia="en-GB"/>
        </w:rPr>
      </w:pPr>
    </w:p>
    <w:p w14:paraId="246D7957" w14:textId="77777777" w:rsidR="00D048EE" w:rsidRPr="00E25ED0" w:rsidRDefault="00D048EE" w:rsidP="004A5871">
      <w:pPr>
        <w:tabs>
          <w:tab w:val="left" w:pos="0"/>
        </w:tabs>
        <w:rPr>
          <w:rFonts w:cstheme="minorHAnsi"/>
          <w:b/>
          <w:bCs/>
          <w:sz w:val="20"/>
          <w:szCs w:val="20"/>
          <w:highlight w:val="yellow"/>
          <w:lang w:eastAsia="en-GB"/>
        </w:rPr>
      </w:pPr>
    </w:p>
    <w:p w14:paraId="0668A765" w14:textId="1B962BD2" w:rsidR="00DE48CF" w:rsidRPr="00E25ED0" w:rsidRDefault="00D048EE" w:rsidP="004A5871">
      <w:pPr>
        <w:tabs>
          <w:tab w:val="left" w:pos="0"/>
        </w:tabs>
        <w:rPr>
          <w:rFonts w:cstheme="minorHAnsi"/>
          <w:b/>
          <w:bCs/>
          <w:sz w:val="20"/>
          <w:szCs w:val="20"/>
          <w:highlight w:val="yellow"/>
          <w:lang w:eastAsia="en-GB"/>
        </w:rPr>
      </w:pPr>
      <w:r w:rsidRPr="00E25ED0">
        <w:rPr>
          <w:rFonts w:cstheme="minorHAnsi"/>
          <w:b/>
          <w:bCs/>
          <w:sz w:val="20"/>
          <w:szCs w:val="20"/>
          <w:highlight w:val="yellow"/>
          <w:lang w:eastAsia="en-GB"/>
        </w:rPr>
        <w:t>Advanced information notices for all subjects at GCSE except GCSE English literature</w:t>
      </w:r>
      <w:r w:rsidRPr="00E25ED0">
        <w:rPr>
          <w:rFonts w:cstheme="minorHAnsi"/>
          <w:b/>
          <w:bCs/>
          <w:sz w:val="20"/>
          <w:szCs w:val="20"/>
          <w:highlight w:val="yellow"/>
          <w:lang w:eastAsia="en-GB"/>
        </w:rPr>
        <w:br/>
        <w:t>and history, that have been released by the exam boards can be found on the</w:t>
      </w:r>
      <w:r w:rsidRPr="00E25ED0">
        <w:rPr>
          <w:rFonts w:cstheme="minorHAnsi"/>
          <w:b/>
          <w:bCs/>
          <w:sz w:val="20"/>
          <w:szCs w:val="20"/>
          <w:highlight w:val="yellow"/>
          <w:lang w:eastAsia="en-GB"/>
        </w:rPr>
        <w:br/>
        <w:t xml:space="preserve">school website under the </w:t>
      </w:r>
      <w:hyperlink r:id="rId27" w:history="1">
        <w:r w:rsidRPr="00E25ED0">
          <w:rPr>
            <w:rStyle w:val="Hyperlink"/>
            <w:rFonts w:cstheme="minorHAnsi"/>
            <w:b/>
            <w:bCs/>
            <w:color w:val="auto"/>
            <w:sz w:val="20"/>
            <w:szCs w:val="20"/>
            <w:highlight w:val="yellow"/>
            <w:lang w:eastAsia="en-GB"/>
          </w:rPr>
          <w:t>Exams Tab.</w:t>
        </w:r>
      </w:hyperlink>
      <w:r w:rsidRPr="00E25ED0">
        <w:rPr>
          <w:rFonts w:cstheme="minorHAnsi"/>
          <w:b/>
          <w:bCs/>
          <w:sz w:val="20"/>
          <w:szCs w:val="20"/>
          <w:highlight w:val="yellow"/>
          <w:lang w:eastAsia="en-GB"/>
        </w:rPr>
        <w:t xml:space="preserve"> </w:t>
      </w:r>
    </w:p>
    <w:p w14:paraId="77EA82BD" w14:textId="77777777" w:rsidR="00DE48CF" w:rsidRPr="00E25ED0" w:rsidRDefault="00DE48CF" w:rsidP="004A5871">
      <w:pPr>
        <w:tabs>
          <w:tab w:val="left" w:pos="0"/>
        </w:tabs>
        <w:rPr>
          <w:rFonts w:cstheme="minorHAnsi"/>
          <w:b/>
          <w:bCs/>
          <w:sz w:val="20"/>
          <w:szCs w:val="20"/>
          <w:highlight w:val="yellow"/>
          <w:lang w:eastAsia="en-GB"/>
        </w:rPr>
      </w:pPr>
    </w:p>
    <w:p w14:paraId="7AA67D93" w14:textId="77777777" w:rsidR="00DE48CF" w:rsidRPr="00E25ED0" w:rsidRDefault="00D048EE" w:rsidP="004A5871">
      <w:pPr>
        <w:tabs>
          <w:tab w:val="left" w:pos="0"/>
        </w:tabs>
        <w:rPr>
          <w:rFonts w:cstheme="minorHAnsi"/>
          <w:sz w:val="20"/>
          <w:szCs w:val="20"/>
          <w:lang w:eastAsia="en-GB"/>
        </w:rPr>
      </w:pPr>
      <w:r w:rsidRPr="00E25ED0">
        <w:rPr>
          <w:rFonts w:cstheme="minorHAnsi"/>
          <w:b/>
          <w:bCs/>
          <w:sz w:val="20"/>
          <w:szCs w:val="20"/>
          <w:highlight w:val="yellow"/>
          <w:lang w:eastAsia="en-GB"/>
        </w:rPr>
        <w:t>Teachers will discuss this with your child and the notices can be used to help your child focus their revision time</w:t>
      </w:r>
      <w:r w:rsidRPr="00E25ED0">
        <w:rPr>
          <w:rFonts w:cstheme="minorHAnsi"/>
          <w:sz w:val="20"/>
          <w:szCs w:val="20"/>
          <w:highlight w:val="yellow"/>
          <w:lang w:eastAsia="en-GB"/>
        </w:rPr>
        <w:t>.</w:t>
      </w:r>
      <w:r w:rsidRPr="00E25ED0">
        <w:rPr>
          <w:rFonts w:cstheme="minorHAnsi"/>
          <w:sz w:val="20"/>
          <w:szCs w:val="20"/>
          <w:lang w:eastAsia="en-GB"/>
        </w:rPr>
        <w:tab/>
      </w:r>
      <w:r w:rsidRPr="00E25ED0">
        <w:rPr>
          <w:rFonts w:cstheme="minorHAnsi"/>
          <w:sz w:val="20"/>
          <w:szCs w:val="20"/>
          <w:lang w:eastAsia="en-GB"/>
        </w:rPr>
        <w:tab/>
      </w:r>
    </w:p>
    <w:p w14:paraId="602C666A" w14:textId="77777777" w:rsidR="00DE48CF" w:rsidRPr="00E25ED0" w:rsidRDefault="00DE48CF" w:rsidP="004A5871">
      <w:pPr>
        <w:tabs>
          <w:tab w:val="left" w:pos="0"/>
        </w:tabs>
        <w:rPr>
          <w:rFonts w:cstheme="minorHAnsi"/>
          <w:sz w:val="20"/>
          <w:szCs w:val="20"/>
          <w:lang w:eastAsia="en-GB"/>
        </w:rPr>
      </w:pPr>
    </w:p>
    <w:p w14:paraId="2261CDA5" w14:textId="77777777" w:rsidR="00DE48CF" w:rsidRPr="00E25ED0" w:rsidRDefault="00D048EE" w:rsidP="004A5871">
      <w:pPr>
        <w:tabs>
          <w:tab w:val="left" w:pos="0"/>
        </w:tabs>
        <w:rPr>
          <w:rFonts w:cstheme="minorHAnsi"/>
          <w:sz w:val="20"/>
          <w:szCs w:val="20"/>
          <w:lang w:eastAsia="en-GB"/>
        </w:rPr>
      </w:pPr>
      <w:r w:rsidRPr="00E25ED0">
        <w:rPr>
          <w:rFonts w:cstheme="minorHAnsi"/>
          <w:sz w:val="20"/>
          <w:szCs w:val="20"/>
          <w:lang w:eastAsia="en-GB"/>
        </w:rPr>
        <w:tab/>
      </w:r>
      <w:r w:rsidRPr="00E25ED0">
        <w:rPr>
          <w:rFonts w:cstheme="minorHAnsi"/>
          <w:sz w:val="20"/>
          <w:szCs w:val="20"/>
          <w:lang w:eastAsia="en-GB"/>
        </w:rPr>
        <w:tab/>
      </w:r>
      <w:r w:rsidRPr="00E25ED0">
        <w:rPr>
          <w:rFonts w:cstheme="minorHAnsi"/>
          <w:sz w:val="20"/>
          <w:szCs w:val="20"/>
          <w:lang w:eastAsia="en-GB"/>
        </w:rPr>
        <w:tab/>
      </w:r>
      <w:r w:rsidRPr="00E25ED0">
        <w:rPr>
          <w:rFonts w:cstheme="minorHAnsi"/>
          <w:sz w:val="20"/>
          <w:szCs w:val="20"/>
          <w:lang w:eastAsia="en-GB"/>
        </w:rPr>
        <w:tab/>
      </w:r>
      <w:r w:rsidRPr="00E25ED0">
        <w:rPr>
          <w:rFonts w:cstheme="minorHAnsi"/>
          <w:sz w:val="20"/>
          <w:szCs w:val="20"/>
          <w:lang w:eastAsia="en-GB"/>
        </w:rPr>
        <w:tab/>
      </w:r>
      <w:r w:rsidRPr="00E25ED0">
        <w:rPr>
          <w:rFonts w:cstheme="minorHAnsi"/>
          <w:sz w:val="20"/>
          <w:szCs w:val="20"/>
          <w:lang w:eastAsia="en-GB"/>
        </w:rPr>
        <w:tab/>
      </w:r>
      <w:r w:rsidRPr="00E25ED0">
        <w:rPr>
          <w:rFonts w:cstheme="minorHAnsi"/>
          <w:sz w:val="20"/>
          <w:szCs w:val="20"/>
          <w:lang w:eastAsia="en-GB"/>
        </w:rPr>
        <w:tab/>
      </w:r>
    </w:p>
    <w:p w14:paraId="1D1B0451" w14:textId="77777777" w:rsidR="00DE48CF" w:rsidRPr="00E25ED0" w:rsidRDefault="00D048EE" w:rsidP="004A5871">
      <w:pPr>
        <w:tabs>
          <w:tab w:val="left" w:pos="0"/>
        </w:tabs>
        <w:rPr>
          <w:rFonts w:cstheme="minorHAnsi"/>
          <w:sz w:val="20"/>
          <w:szCs w:val="20"/>
          <w:lang w:eastAsia="en-GB"/>
        </w:rPr>
      </w:pPr>
      <w:r w:rsidRPr="00E25ED0">
        <w:rPr>
          <w:rFonts w:cstheme="minorHAnsi"/>
          <w:b/>
          <w:bCs/>
          <w:sz w:val="20"/>
          <w:szCs w:val="20"/>
          <w:lang w:eastAsia="en-GB"/>
        </w:rPr>
        <w:t>Vocational and technical qualifications 2022</w:t>
      </w:r>
    </w:p>
    <w:p w14:paraId="308154F1" w14:textId="77777777" w:rsidR="00DE48CF" w:rsidRPr="00E25ED0" w:rsidRDefault="00214BE9" w:rsidP="004A5871">
      <w:pPr>
        <w:pStyle w:val="NormalWeb"/>
        <w:shd w:val="clear" w:color="auto" w:fill="FFFFFF"/>
        <w:spacing w:before="300" w:beforeAutospacing="0" w:after="300" w:afterAutospacing="0"/>
        <w:rPr>
          <w:rFonts w:asciiTheme="minorHAnsi" w:hAnsiTheme="minorHAnsi" w:cstheme="minorHAnsi"/>
          <w:sz w:val="20"/>
          <w:szCs w:val="20"/>
        </w:rPr>
      </w:pPr>
      <w:hyperlink r:id="rId28" w:history="1">
        <w:r w:rsidR="00D048EE" w:rsidRPr="00E25ED0">
          <w:rPr>
            <w:rFonts w:asciiTheme="minorHAnsi" w:hAnsiTheme="minorHAnsi" w:cstheme="minorHAnsi"/>
            <w:sz w:val="20"/>
            <w:szCs w:val="20"/>
          </w:rPr>
          <w:t>Results for vocational and technical qualifications in 2022 will be based on the outcome of exams and assessments</w:t>
        </w:r>
      </w:hyperlink>
      <w:r w:rsidR="00D048EE" w:rsidRPr="00E25ED0">
        <w:rPr>
          <w:rFonts w:asciiTheme="minorHAnsi" w:hAnsiTheme="minorHAnsi" w:cstheme="minorHAnsi"/>
          <w:sz w:val="20"/>
          <w:szCs w:val="20"/>
        </w:rPr>
        <w:t>. Awarding organisations will be allowed to make adaptations to assessments and qualifications, where they need to, due to the pandemic.</w:t>
      </w:r>
    </w:p>
    <w:p w14:paraId="6CA48042" w14:textId="77777777" w:rsidR="00DE48CF" w:rsidRPr="00E25ED0" w:rsidRDefault="00214BE9" w:rsidP="004A5871">
      <w:pPr>
        <w:pStyle w:val="NormalWeb"/>
        <w:shd w:val="clear" w:color="auto" w:fill="FFFFFF"/>
        <w:spacing w:before="300" w:beforeAutospacing="0" w:after="300" w:afterAutospacing="0"/>
        <w:rPr>
          <w:rFonts w:asciiTheme="minorHAnsi" w:hAnsiTheme="minorHAnsi" w:cstheme="minorHAnsi"/>
          <w:sz w:val="20"/>
          <w:szCs w:val="20"/>
        </w:rPr>
      </w:pPr>
      <w:hyperlink r:id="rId29" w:history="1">
        <w:r w:rsidR="00D048EE" w:rsidRPr="00E25ED0">
          <w:rPr>
            <w:rStyle w:val="Hyperlink"/>
            <w:rFonts w:asciiTheme="minorHAnsi" w:hAnsiTheme="minorHAnsi" w:cstheme="minorHAnsi"/>
            <w:color w:val="auto"/>
            <w:sz w:val="20"/>
            <w:szCs w:val="20"/>
          </w:rPr>
          <w:t>Adaptations for Cambridge Nationals and Cambridge Technicals during 2021/22</w:t>
        </w:r>
      </w:hyperlink>
    </w:p>
    <w:p w14:paraId="7DD95497" w14:textId="77777777" w:rsidR="00DE48CF" w:rsidRPr="00E25ED0" w:rsidRDefault="00214BE9" w:rsidP="004A5871">
      <w:pPr>
        <w:pStyle w:val="NormalWeb"/>
        <w:shd w:val="clear" w:color="auto" w:fill="FFFFFF"/>
        <w:spacing w:before="300" w:beforeAutospacing="0" w:after="300" w:afterAutospacing="0"/>
        <w:rPr>
          <w:rFonts w:asciiTheme="minorHAnsi" w:hAnsiTheme="minorHAnsi" w:cstheme="minorHAnsi"/>
          <w:sz w:val="20"/>
          <w:szCs w:val="20"/>
        </w:rPr>
      </w:pPr>
      <w:hyperlink r:id="rId30" w:history="1">
        <w:r w:rsidR="00D048EE" w:rsidRPr="00E25ED0">
          <w:rPr>
            <w:rStyle w:val="Hyperlink"/>
            <w:rFonts w:asciiTheme="minorHAnsi" w:hAnsiTheme="minorHAnsi" w:cstheme="minorHAnsi"/>
            <w:color w:val="auto"/>
            <w:sz w:val="20"/>
            <w:szCs w:val="20"/>
          </w:rPr>
          <w:t>Adaptations for BTEC Tech Awards guidance 2021/22</w:t>
        </w:r>
      </w:hyperlink>
    </w:p>
    <w:p w14:paraId="158F255C" w14:textId="77777777" w:rsidR="00DE48CF" w:rsidRPr="00E25ED0" w:rsidRDefault="00D048EE" w:rsidP="004A5871">
      <w:pPr>
        <w:pStyle w:val="NormalWeb"/>
        <w:shd w:val="clear" w:color="auto" w:fill="FFFFFF"/>
        <w:spacing w:before="300" w:beforeAutospacing="0" w:after="300" w:afterAutospacing="0"/>
        <w:rPr>
          <w:rFonts w:asciiTheme="minorHAnsi" w:hAnsiTheme="minorHAnsi" w:cstheme="minorHAnsi"/>
          <w:sz w:val="20"/>
          <w:szCs w:val="20"/>
        </w:rPr>
      </w:pPr>
      <w:r w:rsidRPr="00E25ED0">
        <w:rPr>
          <w:rFonts w:asciiTheme="minorHAnsi" w:hAnsiTheme="minorHAnsi" w:cstheme="minorHAnsi"/>
          <w:sz w:val="20"/>
          <w:szCs w:val="20"/>
        </w:rPr>
        <w:t>Contingency plans in case exams cannot go ahead as planned</w:t>
      </w:r>
    </w:p>
    <w:p w14:paraId="1BE24016" w14:textId="6B1BD015" w:rsidR="00DE48CF" w:rsidRPr="00E25ED0" w:rsidRDefault="00D048EE" w:rsidP="00D048EE">
      <w:pPr>
        <w:pStyle w:val="NormalWeb"/>
        <w:shd w:val="clear" w:color="auto" w:fill="FFFFFF"/>
        <w:spacing w:before="300" w:beforeAutospacing="0" w:after="300" w:afterAutospacing="0"/>
        <w:rPr>
          <w:rFonts w:asciiTheme="minorHAnsi" w:hAnsiTheme="minorHAnsi" w:cstheme="minorHAnsi"/>
          <w:sz w:val="20"/>
          <w:szCs w:val="20"/>
        </w:rPr>
      </w:pPr>
      <w:r w:rsidRPr="00E25ED0">
        <w:rPr>
          <w:rFonts w:asciiTheme="minorHAnsi" w:hAnsiTheme="minorHAnsi" w:cstheme="minorHAnsi"/>
          <w:sz w:val="20"/>
          <w:szCs w:val="20"/>
        </w:rPr>
        <w:t xml:space="preserve">The government intends that exam will go ahead in 2022. If exams cannot go ahead as planned, students will receive grades determined by their teachers, using teacher-assessed grades (TAGs) </w:t>
      </w:r>
      <w:proofErr w:type="gramStart"/>
      <w:r w:rsidRPr="00E25ED0">
        <w:rPr>
          <w:rFonts w:asciiTheme="minorHAnsi" w:hAnsiTheme="minorHAnsi" w:cstheme="minorHAnsi"/>
          <w:sz w:val="20"/>
          <w:szCs w:val="20"/>
        </w:rPr>
        <w:t>similar to</w:t>
      </w:r>
      <w:proofErr w:type="gramEnd"/>
      <w:r w:rsidRPr="00E25ED0">
        <w:rPr>
          <w:rFonts w:asciiTheme="minorHAnsi" w:hAnsiTheme="minorHAnsi" w:cstheme="minorHAnsi"/>
          <w:sz w:val="20"/>
          <w:szCs w:val="20"/>
        </w:rPr>
        <w:t xml:space="preserve"> those used in summer 2021. TAGs are based on teachers’ assessment of their students’ work.</w:t>
      </w:r>
    </w:p>
    <w:p w14:paraId="51C15798" w14:textId="77777777" w:rsidR="00DE48CF" w:rsidRPr="00E25ED0" w:rsidRDefault="00D048EE" w:rsidP="004A5871">
      <w:pPr>
        <w:rPr>
          <w:rFonts w:cstheme="minorHAnsi"/>
          <w:sz w:val="20"/>
          <w:szCs w:val="20"/>
        </w:rPr>
      </w:pPr>
      <w:r w:rsidRPr="00E25ED0">
        <w:rPr>
          <w:rFonts w:cstheme="minorHAnsi"/>
          <w:sz w:val="20"/>
          <w:szCs w:val="20"/>
        </w:rPr>
        <w:t>Further Resources and guidance regarding the exams can be found on the school website at: https://www.thejubileeacademy.org.uk/exams</w:t>
      </w:r>
    </w:p>
    <w:p w14:paraId="014A46A0" w14:textId="77777777" w:rsidR="00DE48CF" w:rsidRPr="00E25ED0" w:rsidRDefault="00DE48CF" w:rsidP="004A5871">
      <w:pPr>
        <w:rPr>
          <w:rFonts w:cstheme="minorHAnsi"/>
          <w:sz w:val="20"/>
          <w:szCs w:val="20"/>
        </w:rPr>
      </w:pPr>
    </w:p>
    <w:p w14:paraId="19842AE4" w14:textId="77777777" w:rsidR="00DE48CF" w:rsidRPr="00E25ED0" w:rsidRDefault="00D048EE" w:rsidP="004A5871">
      <w:pPr>
        <w:rPr>
          <w:rFonts w:cstheme="minorHAnsi"/>
          <w:sz w:val="20"/>
          <w:szCs w:val="20"/>
        </w:rPr>
      </w:pPr>
      <w:r w:rsidRPr="00E25ED0">
        <w:rPr>
          <w:rFonts w:cstheme="minorHAnsi"/>
          <w:sz w:val="20"/>
          <w:szCs w:val="20"/>
        </w:rPr>
        <w:t xml:space="preserve">For all other concerns, please email: </w:t>
      </w:r>
      <w:hyperlink r:id="rId31" w:history="1">
        <w:r w:rsidRPr="00E25ED0">
          <w:rPr>
            <w:rStyle w:val="Hyperlink"/>
            <w:rFonts w:cstheme="minorHAnsi"/>
            <w:color w:val="auto"/>
            <w:sz w:val="20"/>
            <w:szCs w:val="20"/>
          </w:rPr>
          <w:t>info@thejubileeacademy.org.uk</w:t>
        </w:r>
      </w:hyperlink>
    </w:p>
    <w:p w14:paraId="7E6E1A3B" w14:textId="77777777" w:rsidR="00DE48CF" w:rsidRPr="004A5871" w:rsidRDefault="00DE48CF" w:rsidP="004A5871">
      <w:pPr>
        <w:rPr>
          <w:rFonts w:cstheme="minorHAnsi"/>
          <w:sz w:val="20"/>
          <w:szCs w:val="20"/>
        </w:rPr>
      </w:pPr>
    </w:p>
    <w:p w14:paraId="60F157FC" w14:textId="77777777" w:rsidR="00DE48CF" w:rsidRPr="004A5871" w:rsidRDefault="00D048EE" w:rsidP="004A5871">
      <w:pPr>
        <w:rPr>
          <w:rFonts w:cstheme="minorHAnsi"/>
          <w:sz w:val="20"/>
          <w:szCs w:val="20"/>
        </w:rPr>
      </w:pPr>
      <w:r w:rsidRPr="004A5871">
        <w:rPr>
          <w:rFonts w:cstheme="minorHAnsi"/>
          <w:sz w:val="20"/>
          <w:szCs w:val="20"/>
        </w:rPr>
        <w:t>Thank you for your continued support.</w:t>
      </w:r>
      <w:r w:rsidRPr="004A5871">
        <w:rPr>
          <w:rFonts w:cstheme="minorHAnsi"/>
          <w:sz w:val="20"/>
          <w:szCs w:val="20"/>
        </w:rPr>
        <w:br/>
      </w:r>
    </w:p>
    <w:p w14:paraId="25C93B3C" w14:textId="77777777" w:rsidR="00DE48CF" w:rsidRPr="004A5871" w:rsidRDefault="00D048EE" w:rsidP="004A5871">
      <w:pPr>
        <w:ind w:right="1416"/>
        <w:rPr>
          <w:rFonts w:cstheme="minorHAnsi"/>
          <w:sz w:val="20"/>
          <w:szCs w:val="20"/>
        </w:rPr>
      </w:pPr>
      <w:r w:rsidRPr="004A5871">
        <w:rPr>
          <w:rFonts w:cstheme="minorHAnsi"/>
          <w:sz w:val="20"/>
          <w:szCs w:val="20"/>
        </w:rPr>
        <w:t>Yours sincerely,</w:t>
      </w:r>
    </w:p>
    <w:p w14:paraId="33F23AB9" w14:textId="77777777" w:rsidR="00DE48CF" w:rsidRPr="004A5871" w:rsidRDefault="00DE48CF" w:rsidP="004A5871">
      <w:pPr>
        <w:ind w:right="1416"/>
        <w:rPr>
          <w:rFonts w:cstheme="minorHAnsi"/>
          <w:sz w:val="20"/>
          <w:szCs w:val="20"/>
        </w:rPr>
      </w:pPr>
    </w:p>
    <w:p w14:paraId="6EC3A172" w14:textId="77777777" w:rsidR="00DE48CF" w:rsidRPr="004A5871" w:rsidRDefault="00D048EE" w:rsidP="004A5871">
      <w:pPr>
        <w:ind w:right="1416"/>
        <w:rPr>
          <w:rFonts w:eastAsia="Cambria" w:cstheme="minorHAnsi"/>
          <w:sz w:val="20"/>
          <w:szCs w:val="20"/>
          <w:lang w:val="en-US"/>
        </w:rPr>
      </w:pPr>
      <w:r w:rsidRPr="004A5871">
        <w:rPr>
          <w:rFonts w:eastAsia="Cambria" w:cstheme="minorHAnsi"/>
          <w:noProof/>
          <w:sz w:val="20"/>
          <w:szCs w:val="20"/>
        </w:rPr>
        <w:drawing>
          <wp:inline distT="0" distB="0" distL="0" distR="0" wp14:anchorId="5E25AFCF" wp14:editId="66D6770E">
            <wp:extent cx="1317625" cy="360045"/>
            <wp:effectExtent l="0" t="0" r="0" b="1905"/>
            <wp:docPr id="2"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17625" cy="360045"/>
                    </a:xfrm>
                    <a:prstGeom prst="rect">
                      <a:avLst/>
                    </a:prstGeom>
                    <a:noFill/>
                    <a:ln>
                      <a:noFill/>
                    </a:ln>
                  </pic:spPr>
                </pic:pic>
              </a:graphicData>
            </a:graphic>
          </wp:inline>
        </w:drawing>
      </w:r>
    </w:p>
    <w:p w14:paraId="6215953D" w14:textId="77777777" w:rsidR="00DE48CF" w:rsidRPr="004A5871" w:rsidRDefault="00DE48CF" w:rsidP="004A5871">
      <w:pPr>
        <w:ind w:right="1416"/>
        <w:rPr>
          <w:rFonts w:eastAsia="Cambria" w:cstheme="minorHAnsi"/>
          <w:sz w:val="20"/>
          <w:szCs w:val="20"/>
          <w:lang w:val="en-US"/>
        </w:rPr>
      </w:pPr>
    </w:p>
    <w:p w14:paraId="710B24B1" w14:textId="77777777" w:rsidR="00DE48CF" w:rsidRPr="004A5871" w:rsidRDefault="00D048EE" w:rsidP="004A5871">
      <w:pPr>
        <w:ind w:right="1416"/>
        <w:rPr>
          <w:rFonts w:eastAsia="Cambria" w:cstheme="minorHAnsi"/>
          <w:sz w:val="20"/>
          <w:szCs w:val="20"/>
          <w:lang w:val="en-US"/>
        </w:rPr>
      </w:pPr>
      <w:r w:rsidRPr="004A5871">
        <w:rPr>
          <w:rFonts w:eastAsia="Cambria" w:cstheme="minorHAnsi"/>
          <w:sz w:val="20"/>
          <w:szCs w:val="20"/>
          <w:lang w:val="en-US"/>
        </w:rPr>
        <w:t>Dr M Jarrett</w:t>
      </w:r>
      <w:r w:rsidRPr="004A5871">
        <w:rPr>
          <w:rFonts w:eastAsia="Cambria" w:cstheme="minorHAnsi"/>
          <w:sz w:val="20"/>
          <w:szCs w:val="20"/>
          <w:lang w:val="en-US"/>
        </w:rPr>
        <w:br/>
      </w:r>
      <w:r w:rsidRPr="004A5871">
        <w:rPr>
          <w:rFonts w:cstheme="minorHAnsi"/>
          <w:b/>
          <w:sz w:val="20"/>
          <w:szCs w:val="20"/>
        </w:rPr>
        <w:t>Head Teacher</w:t>
      </w:r>
    </w:p>
    <w:p w14:paraId="538B8AD8" w14:textId="77777777" w:rsidR="00DE48CF" w:rsidRPr="004A5871" w:rsidRDefault="00DE48CF" w:rsidP="004A5871">
      <w:pPr>
        <w:ind w:firstLine="720"/>
        <w:rPr>
          <w:rFonts w:cstheme="minorHAnsi"/>
          <w:sz w:val="20"/>
          <w:szCs w:val="20"/>
          <w:lang w:eastAsia="en-GB"/>
        </w:rPr>
      </w:pPr>
    </w:p>
    <w:sectPr w:rsidR="00DE48CF" w:rsidRPr="004A5871" w:rsidSect="004A5871">
      <w:headerReference w:type="default" r:id="rId33"/>
      <w:pgSz w:w="11906" w:h="16838"/>
      <w:pgMar w:top="993" w:right="1274"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262FF" w14:textId="77777777" w:rsidR="00DE48CF" w:rsidRDefault="00D048EE">
      <w:r>
        <w:separator/>
      </w:r>
    </w:p>
  </w:endnote>
  <w:endnote w:type="continuationSeparator" w:id="0">
    <w:p w14:paraId="3AD2E013" w14:textId="77777777" w:rsidR="00DE48CF" w:rsidRDefault="00D04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252A4" w14:textId="77777777" w:rsidR="00DE48CF" w:rsidRDefault="00D048EE">
      <w:r>
        <w:separator/>
      </w:r>
    </w:p>
  </w:footnote>
  <w:footnote w:type="continuationSeparator" w:id="0">
    <w:p w14:paraId="34AC4362" w14:textId="77777777" w:rsidR="00DE48CF" w:rsidRDefault="00D048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E7769" w14:textId="77777777" w:rsidR="00DE48CF" w:rsidRDefault="00D048EE">
    <w:pPr>
      <w:pStyle w:val="Header"/>
      <w:tabs>
        <w:tab w:val="clear" w:pos="4513"/>
        <w:tab w:val="clear" w:pos="9026"/>
        <w:tab w:val="left" w:pos="8102"/>
      </w:tabs>
      <w:ind w:left="-1418"/>
    </w:pPr>
    <w:r>
      <w:rPr>
        <w:noProof/>
      </w:rPr>
      <w:drawing>
        <wp:anchor distT="0" distB="0" distL="114300" distR="114300" simplePos="0" relativeHeight="251658240" behindDoc="1" locked="0" layoutInCell="1" allowOverlap="1" wp14:anchorId="31805A05" wp14:editId="240A394D">
          <wp:simplePos x="0" y="0"/>
          <wp:positionH relativeFrom="column">
            <wp:posOffset>-900953</wp:posOffset>
          </wp:positionH>
          <wp:positionV relativeFrom="paragraph">
            <wp:posOffset>0</wp:posOffset>
          </wp:positionV>
          <wp:extent cx="7611035" cy="10762202"/>
          <wp:effectExtent l="0" t="0" r="9525" b="1270"/>
          <wp:wrapNone/>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tter template 2020.jpg"/>
                  <pic:cNvPicPr/>
                </pic:nvPicPr>
                <pic:blipFill>
                  <a:blip r:embed="rId1">
                    <a:extLst>
                      <a:ext uri="{28A0092B-C50C-407E-A947-70E740481C1C}">
                        <a14:useLocalDpi xmlns:a14="http://schemas.microsoft.com/office/drawing/2010/main" val="0"/>
                      </a:ext>
                    </a:extLst>
                  </a:blip>
                  <a:stretch>
                    <a:fillRect/>
                  </a:stretch>
                </pic:blipFill>
                <pic:spPr>
                  <a:xfrm>
                    <a:off x="0" y="0"/>
                    <a:ext cx="7611035" cy="10762202"/>
                  </a:xfrm>
                  <a:prstGeom prst="rect">
                    <a:avLst/>
                  </a:prstGeom>
                </pic:spPr>
              </pic:pic>
            </a:graphicData>
          </a:graphic>
          <wp14:sizeRelH relativeFrom="page">
            <wp14:pctWidth>0</wp14:pctWidth>
          </wp14:sizeRelH>
          <wp14:sizeRelV relativeFrom="page">
            <wp14:pctHeight>0</wp14:pctHeight>
          </wp14:sizeRelV>
        </wp:anchor>
      </w:drawing>
    </w:r>
  </w:p>
  <w:p w14:paraId="3737DA5A" w14:textId="77777777" w:rsidR="00DE48CF" w:rsidRDefault="00DE48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05C5C"/>
    <w:multiLevelType w:val="multilevel"/>
    <w:tmpl w:val="133A15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2" w15:restartNumberingAfterBreak="0">
    <w:nsid w:val="14181DFE"/>
    <w:multiLevelType w:val="multilevel"/>
    <w:tmpl w:val="BA304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9E75A77"/>
    <w:multiLevelType w:val="multilevel"/>
    <w:tmpl w:val="91A2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6E0C62"/>
    <w:multiLevelType w:val="hybridMultilevel"/>
    <w:tmpl w:val="56A0C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CF553B"/>
    <w:multiLevelType w:val="hybridMultilevel"/>
    <w:tmpl w:val="05784642"/>
    <w:lvl w:ilvl="0" w:tplc="0E46E59C">
      <w:start w:val="1"/>
      <w:numFmt w:val="bullet"/>
      <w:lvlText w:val=""/>
      <w:lvlJc w:val="left"/>
      <w:pPr>
        <w:ind w:left="720" w:hanging="360"/>
      </w:pPr>
      <w:rPr>
        <w:rFonts w:ascii="Wingdings" w:hAnsi="Wingdings" w:hint="default"/>
        <w:color w:val="A7A9A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CFB46E6"/>
    <w:multiLevelType w:val="multilevel"/>
    <w:tmpl w:val="35381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91518A"/>
    <w:multiLevelType w:val="multilevel"/>
    <w:tmpl w:val="C21EA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A457D2"/>
    <w:multiLevelType w:val="multilevel"/>
    <w:tmpl w:val="A6E41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524258"/>
    <w:multiLevelType w:val="multilevel"/>
    <w:tmpl w:val="BA90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15"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16"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DF0623"/>
    <w:multiLevelType w:val="multilevel"/>
    <w:tmpl w:val="4ED266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abstractNum w:abstractNumId="21" w15:restartNumberingAfterBreak="0">
    <w:nsid w:val="7CD6709A"/>
    <w:multiLevelType w:val="multilevel"/>
    <w:tmpl w:val="1602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20"/>
  </w:num>
  <w:num w:numId="3">
    <w:abstractNumId w:val="1"/>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8"/>
  </w:num>
  <w:num w:numId="7">
    <w:abstractNumId w:val="3"/>
  </w:num>
  <w:num w:numId="8">
    <w:abstractNumId w:val="10"/>
  </w:num>
  <w:num w:numId="9">
    <w:abstractNumId w:val="16"/>
  </w:num>
  <w:num w:numId="10">
    <w:abstractNumId w:val="11"/>
  </w:num>
  <w:num w:numId="11">
    <w:abstractNumId w:val="14"/>
  </w:num>
  <w:num w:numId="12">
    <w:abstractNumId w:val="19"/>
  </w:num>
  <w:num w:numId="13">
    <w:abstractNumId w:val="2"/>
  </w:num>
  <w:num w:numId="14">
    <w:abstractNumId w:val="13"/>
  </w:num>
  <w:num w:numId="15">
    <w:abstractNumId w:val="8"/>
  </w:num>
  <w:num w:numId="16">
    <w:abstractNumId w:val="0"/>
  </w:num>
  <w:num w:numId="17">
    <w:abstractNumId w:val="9"/>
  </w:num>
  <w:num w:numId="18">
    <w:abstractNumId w:val="17"/>
  </w:num>
  <w:num w:numId="19">
    <w:abstractNumId w:val="6"/>
  </w:num>
  <w:num w:numId="20">
    <w:abstractNumId w:val="7"/>
  </w:num>
  <w:num w:numId="21">
    <w:abstractNumId w:val="21"/>
  </w:num>
  <w:num w:numId="22">
    <w:abstractNumId w:val="1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8CF"/>
    <w:rsid w:val="00214BE9"/>
    <w:rsid w:val="004A5871"/>
    <w:rsid w:val="009D7CFC"/>
    <w:rsid w:val="00D048EE"/>
    <w:rsid w:val="00DE48CF"/>
    <w:rsid w:val="00E25E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CB9A491"/>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pPr>
      <w:spacing w:before="100" w:beforeAutospacing="1" w:after="100" w:afterAutospacing="1"/>
      <w:outlineLvl w:val="1"/>
    </w:pPr>
    <w:rPr>
      <w:rFonts w:ascii="Calibri" w:hAnsi="Calibri" w:cs="Calibri"/>
      <w:b/>
      <w:bCs/>
      <w:sz w:val="36"/>
      <w:szCs w:val="36"/>
      <w:lang w:eastAsia="en-GB"/>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unhideWhenUsed/>
    <w:pPr>
      <w:spacing w:before="100" w:beforeAutospacing="1" w:after="100" w:afterAutospacing="1"/>
    </w:pPr>
    <w:rPr>
      <w:rFonts w:ascii="Calibri" w:hAnsi="Calibri" w:cs="Calibri"/>
      <w:sz w:val="22"/>
      <w:szCs w:val="22"/>
      <w:lang w:eastAsia="en-GB"/>
    </w:rPr>
  </w:style>
  <w:style w:type="character" w:customStyle="1" w:styleId="Heading2Char">
    <w:name w:val="Heading 2 Char"/>
    <w:basedOn w:val="DefaultParagraphFont"/>
    <w:link w:val="Heading2"/>
    <w:uiPriority w:val="9"/>
    <w:rPr>
      <w:rFonts w:ascii="Calibri" w:hAnsi="Calibri" w:cs="Calibri"/>
      <w:b/>
      <w:bCs/>
      <w:sz w:val="36"/>
      <w:szCs w:val="36"/>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customStyle="1" w:styleId="contentpathitem">
    <w:name w:val="content__path__item"/>
    <w:basedOn w:val="Normal"/>
    <w:pPr>
      <w:spacing w:before="100" w:beforeAutospacing="1" w:after="100" w:afterAutospacing="1"/>
    </w:pPr>
    <w:rPr>
      <w:rFonts w:ascii="Times New Roman" w:eastAsia="Times New Roman" w:hAnsi="Times New Roman" w:cs="Times New Roman"/>
      <w:lang w:eastAsia="en-GB"/>
    </w:rPr>
  </w:style>
  <w:style w:type="character" w:customStyle="1" w:styleId="contentpathitemsep">
    <w:name w:val="content__path__item__sep"/>
    <w:basedOn w:val="DefaultParagraphFont"/>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F5496" w:themeColor="accent1" w:themeShade="BF"/>
      <w:sz w:val="24"/>
      <w:szCs w:val="24"/>
    </w:rPr>
  </w:style>
  <w:style w:type="character" w:styleId="CommentReference">
    <w:name w:val="annotation reference"/>
    <w:basedOn w:val="DefaultParagraphFont"/>
    <w:uiPriority w:val="99"/>
    <w:semiHidden/>
    <w:unhideWhenUsed/>
    <w:rsid w:val="004A5871"/>
    <w:rPr>
      <w:sz w:val="16"/>
      <w:szCs w:val="16"/>
    </w:rPr>
  </w:style>
  <w:style w:type="paragraph" w:styleId="CommentText">
    <w:name w:val="annotation text"/>
    <w:basedOn w:val="Normal"/>
    <w:link w:val="CommentTextChar"/>
    <w:uiPriority w:val="99"/>
    <w:semiHidden/>
    <w:unhideWhenUsed/>
    <w:rsid w:val="004A5871"/>
    <w:rPr>
      <w:sz w:val="20"/>
      <w:szCs w:val="20"/>
    </w:rPr>
  </w:style>
  <w:style w:type="character" w:customStyle="1" w:styleId="CommentTextChar">
    <w:name w:val="Comment Text Char"/>
    <w:basedOn w:val="DefaultParagraphFont"/>
    <w:link w:val="CommentText"/>
    <w:uiPriority w:val="99"/>
    <w:semiHidden/>
    <w:rsid w:val="004A5871"/>
    <w:rPr>
      <w:sz w:val="20"/>
      <w:szCs w:val="20"/>
    </w:rPr>
  </w:style>
  <w:style w:type="paragraph" w:styleId="CommentSubject">
    <w:name w:val="annotation subject"/>
    <w:basedOn w:val="CommentText"/>
    <w:next w:val="CommentText"/>
    <w:link w:val="CommentSubjectChar"/>
    <w:uiPriority w:val="99"/>
    <w:semiHidden/>
    <w:unhideWhenUsed/>
    <w:rsid w:val="004A5871"/>
    <w:rPr>
      <w:b/>
      <w:bCs/>
    </w:rPr>
  </w:style>
  <w:style w:type="character" w:customStyle="1" w:styleId="CommentSubjectChar">
    <w:name w:val="Comment Subject Char"/>
    <w:basedOn w:val="CommentTextChar"/>
    <w:link w:val="CommentSubject"/>
    <w:uiPriority w:val="99"/>
    <w:semiHidden/>
    <w:rsid w:val="004A587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5549">
      <w:bodyDiv w:val="1"/>
      <w:marLeft w:val="0"/>
      <w:marRight w:val="0"/>
      <w:marTop w:val="0"/>
      <w:marBottom w:val="0"/>
      <w:divBdr>
        <w:top w:val="none" w:sz="0" w:space="0" w:color="auto"/>
        <w:left w:val="none" w:sz="0" w:space="0" w:color="auto"/>
        <w:bottom w:val="none" w:sz="0" w:space="0" w:color="auto"/>
        <w:right w:val="none" w:sz="0" w:space="0" w:color="auto"/>
      </w:divBdr>
    </w:div>
    <w:div w:id="101415473">
      <w:bodyDiv w:val="1"/>
      <w:marLeft w:val="0"/>
      <w:marRight w:val="0"/>
      <w:marTop w:val="0"/>
      <w:marBottom w:val="0"/>
      <w:divBdr>
        <w:top w:val="none" w:sz="0" w:space="0" w:color="auto"/>
        <w:left w:val="none" w:sz="0" w:space="0" w:color="auto"/>
        <w:bottom w:val="none" w:sz="0" w:space="0" w:color="auto"/>
        <w:right w:val="none" w:sz="0" w:space="0" w:color="auto"/>
      </w:divBdr>
    </w:div>
    <w:div w:id="166210632">
      <w:bodyDiv w:val="1"/>
      <w:marLeft w:val="0"/>
      <w:marRight w:val="0"/>
      <w:marTop w:val="0"/>
      <w:marBottom w:val="0"/>
      <w:divBdr>
        <w:top w:val="none" w:sz="0" w:space="0" w:color="auto"/>
        <w:left w:val="none" w:sz="0" w:space="0" w:color="auto"/>
        <w:bottom w:val="none" w:sz="0" w:space="0" w:color="auto"/>
        <w:right w:val="none" w:sz="0" w:space="0" w:color="auto"/>
      </w:divBdr>
    </w:div>
    <w:div w:id="226453339">
      <w:bodyDiv w:val="1"/>
      <w:marLeft w:val="0"/>
      <w:marRight w:val="0"/>
      <w:marTop w:val="0"/>
      <w:marBottom w:val="0"/>
      <w:divBdr>
        <w:top w:val="none" w:sz="0" w:space="0" w:color="auto"/>
        <w:left w:val="none" w:sz="0" w:space="0" w:color="auto"/>
        <w:bottom w:val="none" w:sz="0" w:space="0" w:color="auto"/>
        <w:right w:val="none" w:sz="0" w:space="0" w:color="auto"/>
      </w:divBdr>
    </w:div>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443502027">
      <w:bodyDiv w:val="1"/>
      <w:marLeft w:val="0"/>
      <w:marRight w:val="0"/>
      <w:marTop w:val="0"/>
      <w:marBottom w:val="0"/>
      <w:divBdr>
        <w:top w:val="none" w:sz="0" w:space="0" w:color="auto"/>
        <w:left w:val="none" w:sz="0" w:space="0" w:color="auto"/>
        <w:bottom w:val="none" w:sz="0" w:space="0" w:color="auto"/>
        <w:right w:val="none" w:sz="0" w:space="0" w:color="auto"/>
      </w:divBdr>
    </w:div>
    <w:div w:id="443618893">
      <w:bodyDiv w:val="1"/>
      <w:marLeft w:val="0"/>
      <w:marRight w:val="0"/>
      <w:marTop w:val="0"/>
      <w:marBottom w:val="0"/>
      <w:divBdr>
        <w:top w:val="none" w:sz="0" w:space="0" w:color="auto"/>
        <w:left w:val="none" w:sz="0" w:space="0" w:color="auto"/>
        <w:bottom w:val="none" w:sz="0" w:space="0" w:color="auto"/>
        <w:right w:val="none" w:sz="0" w:space="0" w:color="auto"/>
      </w:divBdr>
    </w:div>
    <w:div w:id="452405582">
      <w:bodyDiv w:val="1"/>
      <w:marLeft w:val="0"/>
      <w:marRight w:val="0"/>
      <w:marTop w:val="0"/>
      <w:marBottom w:val="0"/>
      <w:divBdr>
        <w:top w:val="none" w:sz="0" w:space="0" w:color="auto"/>
        <w:left w:val="none" w:sz="0" w:space="0" w:color="auto"/>
        <w:bottom w:val="none" w:sz="0" w:space="0" w:color="auto"/>
        <w:right w:val="none" w:sz="0" w:space="0" w:color="auto"/>
      </w:divBdr>
    </w:div>
    <w:div w:id="504983231">
      <w:bodyDiv w:val="1"/>
      <w:marLeft w:val="0"/>
      <w:marRight w:val="0"/>
      <w:marTop w:val="0"/>
      <w:marBottom w:val="0"/>
      <w:divBdr>
        <w:top w:val="none" w:sz="0" w:space="0" w:color="auto"/>
        <w:left w:val="none" w:sz="0" w:space="0" w:color="auto"/>
        <w:bottom w:val="none" w:sz="0" w:space="0" w:color="auto"/>
        <w:right w:val="none" w:sz="0" w:space="0" w:color="auto"/>
      </w:divBdr>
    </w:div>
    <w:div w:id="516844626">
      <w:bodyDiv w:val="1"/>
      <w:marLeft w:val="0"/>
      <w:marRight w:val="0"/>
      <w:marTop w:val="0"/>
      <w:marBottom w:val="0"/>
      <w:divBdr>
        <w:top w:val="none" w:sz="0" w:space="0" w:color="auto"/>
        <w:left w:val="none" w:sz="0" w:space="0" w:color="auto"/>
        <w:bottom w:val="none" w:sz="0" w:space="0" w:color="auto"/>
        <w:right w:val="none" w:sz="0" w:space="0" w:color="auto"/>
      </w:divBdr>
    </w:div>
    <w:div w:id="533467682">
      <w:bodyDiv w:val="1"/>
      <w:marLeft w:val="0"/>
      <w:marRight w:val="0"/>
      <w:marTop w:val="0"/>
      <w:marBottom w:val="0"/>
      <w:divBdr>
        <w:top w:val="none" w:sz="0" w:space="0" w:color="auto"/>
        <w:left w:val="none" w:sz="0" w:space="0" w:color="auto"/>
        <w:bottom w:val="none" w:sz="0" w:space="0" w:color="auto"/>
        <w:right w:val="none" w:sz="0" w:space="0" w:color="auto"/>
      </w:divBdr>
    </w:div>
    <w:div w:id="549388549">
      <w:bodyDiv w:val="1"/>
      <w:marLeft w:val="0"/>
      <w:marRight w:val="0"/>
      <w:marTop w:val="0"/>
      <w:marBottom w:val="0"/>
      <w:divBdr>
        <w:top w:val="none" w:sz="0" w:space="0" w:color="auto"/>
        <w:left w:val="none" w:sz="0" w:space="0" w:color="auto"/>
        <w:bottom w:val="none" w:sz="0" w:space="0" w:color="auto"/>
        <w:right w:val="none" w:sz="0" w:space="0" w:color="auto"/>
      </w:divBdr>
    </w:div>
    <w:div w:id="584803453">
      <w:bodyDiv w:val="1"/>
      <w:marLeft w:val="0"/>
      <w:marRight w:val="0"/>
      <w:marTop w:val="0"/>
      <w:marBottom w:val="0"/>
      <w:divBdr>
        <w:top w:val="none" w:sz="0" w:space="0" w:color="auto"/>
        <w:left w:val="none" w:sz="0" w:space="0" w:color="auto"/>
        <w:bottom w:val="none" w:sz="0" w:space="0" w:color="auto"/>
        <w:right w:val="none" w:sz="0" w:space="0" w:color="auto"/>
      </w:divBdr>
    </w:div>
    <w:div w:id="660618244">
      <w:bodyDiv w:val="1"/>
      <w:marLeft w:val="0"/>
      <w:marRight w:val="0"/>
      <w:marTop w:val="0"/>
      <w:marBottom w:val="0"/>
      <w:divBdr>
        <w:top w:val="none" w:sz="0" w:space="0" w:color="auto"/>
        <w:left w:val="none" w:sz="0" w:space="0" w:color="auto"/>
        <w:bottom w:val="none" w:sz="0" w:space="0" w:color="auto"/>
        <w:right w:val="none" w:sz="0" w:space="0" w:color="auto"/>
      </w:divBdr>
    </w:div>
    <w:div w:id="661472552">
      <w:bodyDiv w:val="1"/>
      <w:marLeft w:val="0"/>
      <w:marRight w:val="0"/>
      <w:marTop w:val="0"/>
      <w:marBottom w:val="0"/>
      <w:divBdr>
        <w:top w:val="none" w:sz="0" w:space="0" w:color="auto"/>
        <w:left w:val="none" w:sz="0" w:space="0" w:color="auto"/>
        <w:bottom w:val="none" w:sz="0" w:space="0" w:color="auto"/>
        <w:right w:val="none" w:sz="0" w:space="0" w:color="auto"/>
      </w:divBdr>
      <w:divsChild>
        <w:div w:id="1749571995">
          <w:marLeft w:val="0"/>
          <w:marRight w:val="0"/>
          <w:marTop w:val="480"/>
          <w:marBottom w:val="480"/>
          <w:divBdr>
            <w:top w:val="none" w:sz="0" w:space="0" w:color="auto"/>
            <w:left w:val="none" w:sz="0" w:space="0" w:color="auto"/>
            <w:bottom w:val="none" w:sz="0" w:space="0" w:color="auto"/>
            <w:right w:val="none" w:sz="0" w:space="0" w:color="auto"/>
          </w:divBdr>
        </w:div>
      </w:divsChild>
    </w:div>
    <w:div w:id="663584473">
      <w:bodyDiv w:val="1"/>
      <w:marLeft w:val="0"/>
      <w:marRight w:val="0"/>
      <w:marTop w:val="0"/>
      <w:marBottom w:val="0"/>
      <w:divBdr>
        <w:top w:val="none" w:sz="0" w:space="0" w:color="auto"/>
        <w:left w:val="none" w:sz="0" w:space="0" w:color="auto"/>
        <w:bottom w:val="none" w:sz="0" w:space="0" w:color="auto"/>
        <w:right w:val="none" w:sz="0" w:space="0" w:color="auto"/>
      </w:divBdr>
    </w:div>
    <w:div w:id="737097783">
      <w:bodyDiv w:val="1"/>
      <w:marLeft w:val="0"/>
      <w:marRight w:val="0"/>
      <w:marTop w:val="0"/>
      <w:marBottom w:val="0"/>
      <w:divBdr>
        <w:top w:val="none" w:sz="0" w:space="0" w:color="auto"/>
        <w:left w:val="none" w:sz="0" w:space="0" w:color="auto"/>
        <w:bottom w:val="none" w:sz="0" w:space="0" w:color="auto"/>
        <w:right w:val="none" w:sz="0" w:space="0" w:color="auto"/>
      </w:divBdr>
    </w:div>
    <w:div w:id="761604080">
      <w:bodyDiv w:val="1"/>
      <w:marLeft w:val="0"/>
      <w:marRight w:val="0"/>
      <w:marTop w:val="0"/>
      <w:marBottom w:val="0"/>
      <w:divBdr>
        <w:top w:val="none" w:sz="0" w:space="0" w:color="auto"/>
        <w:left w:val="none" w:sz="0" w:space="0" w:color="auto"/>
        <w:bottom w:val="none" w:sz="0" w:space="0" w:color="auto"/>
        <w:right w:val="none" w:sz="0" w:space="0" w:color="auto"/>
      </w:divBdr>
    </w:div>
    <w:div w:id="838350707">
      <w:bodyDiv w:val="1"/>
      <w:marLeft w:val="0"/>
      <w:marRight w:val="0"/>
      <w:marTop w:val="0"/>
      <w:marBottom w:val="0"/>
      <w:divBdr>
        <w:top w:val="none" w:sz="0" w:space="0" w:color="auto"/>
        <w:left w:val="none" w:sz="0" w:space="0" w:color="auto"/>
        <w:bottom w:val="none" w:sz="0" w:space="0" w:color="auto"/>
        <w:right w:val="none" w:sz="0" w:space="0" w:color="auto"/>
      </w:divBdr>
    </w:div>
    <w:div w:id="846138458">
      <w:bodyDiv w:val="1"/>
      <w:marLeft w:val="0"/>
      <w:marRight w:val="0"/>
      <w:marTop w:val="0"/>
      <w:marBottom w:val="0"/>
      <w:divBdr>
        <w:top w:val="none" w:sz="0" w:space="0" w:color="auto"/>
        <w:left w:val="none" w:sz="0" w:space="0" w:color="auto"/>
        <w:bottom w:val="none" w:sz="0" w:space="0" w:color="auto"/>
        <w:right w:val="none" w:sz="0" w:space="0" w:color="auto"/>
      </w:divBdr>
    </w:div>
    <w:div w:id="879780976">
      <w:bodyDiv w:val="1"/>
      <w:marLeft w:val="0"/>
      <w:marRight w:val="0"/>
      <w:marTop w:val="0"/>
      <w:marBottom w:val="0"/>
      <w:divBdr>
        <w:top w:val="none" w:sz="0" w:space="0" w:color="auto"/>
        <w:left w:val="none" w:sz="0" w:space="0" w:color="auto"/>
        <w:bottom w:val="none" w:sz="0" w:space="0" w:color="auto"/>
        <w:right w:val="none" w:sz="0" w:space="0" w:color="auto"/>
      </w:divBdr>
    </w:div>
    <w:div w:id="890728280">
      <w:bodyDiv w:val="1"/>
      <w:marLeft w:val="0"/>
      <w:marRight w:val="0"/>
      <w:marTop w:val="0"/>
      <w:marBottom w:val="0"/>
      <w:divBdr>
        <w:top w:val="none" w:sz="0" w:space="0" w:color="auto"/>
        <w:left w:val="none" w:sz="0" w:space="0" w:color="auto"/>
        <w:bottom w:val="none" w:sz="0" w:space="0" w:color="auto"/>
        <w:right w:val="none" w:sz="0" w:space="0" w:color="auto"/>
      </w:divBdr>
    </w:div>
    <w:div w:id="899097734">
      <w:bodyDiv w:val="1"/>
      <w:marLeft w:val="0"/>
      <w:marRight w:val="0"/>
      <w:marTop w:val="0"/>
      <w:marBottom w:val="0"/>
      <w:divBdr>
        <w:top w:val="none" w:sz="0" w:space="0" w:color="auto"/>
        <w:left w:val="none" w:sz="0" w:space="0" w:color="auto"/>
        <w:bottom w:val="none" w:sz="0" w:space="0" w:color="auto"/>
        <w:right w:val="none" w:sz="0" w:space="0" w:color="auto"/>
      </w:divBdr>
    </w:div>
    <w:div w:id="915474376">
      <w:bodyDiv w:val="1"/>
      <w:marLeft w:val="0"/>
      <w:marRight w:val="0"/>
      <w:marTop w:val="0"/>
      <w:marBottom w:val="0"/>
      <w:divBdr>
        <w:top w:val="none" w:sz="0" w:space="0" w:color="auto"/>
        <w:left w:val="none" w:sz="0" w:space="0" w:color="auto"/>
        <w:bottom w:val="none" w:sz="0" w:space="0" w:color="auto"/>
        <w:right w:val="none" w:sz="0" w:space="0" w:color="auto"/>
      </w:divBdr>
      <w:divsChild>
        <w:div w:id="1280339983">
          <w:marLeft w:val="0"/>
          <w:marRight w:val="0"/>
          <w:marTop w:val="450"/>
          <w:marBottom w:val="450"/>
          <w:divBdr>
            <w:top w:val="none" w:sz="0" w:space="0" w:color="auto"/>
            <w:left w:val="none" w:sz="0" w:space="0" w:color="auto"/>
            <w:bottom w:val="none" w:sz="0" w:space="0" w:color="auto"/>
            <w:right w:val="none" w:sz="0" w:space="0" w:color="auto"/>
          </w:divBdr>
        </w:div>
        <w:div w:id="423838220">
          <w:marLeft w:val="0"/>
          <w:marRight w:val="0"/>
          <w:marTop w:val="450"/>
          <w:marBottom w:val="450"/>
          <w:divBdr>
            <w:top w:val="none" w:sz="0" w:space="0" w:color="auto"/>
            <w:left w:val="none" w:sz="0" w:space="0" w:color="auto"/>
            <w:bottom w:val="none" w:sz="0" w:space="0" w:color="auto"/>
            <w:right w:val="none" w:sz="0" w:space="0" w:color="auto"/>
          </w:divBdr>
        </w:div>
      </w:divsChild>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79137656">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196501547">
      <w:bodyDiv w:val="1"/>
      <w:marLeft w:val="0"/>
      <w:marRight w:val="0"/>
      <w:marTop w:val="0"/>
      <w:marBottom w:val="0"/>
      <w:divBdr>
        <w:top w:val="none" w:sz="0" w:space="0" w:color="auto"/>
        <w:left w:val="none" w:sz="0" w:space="0" w:color="auto"/>
        <w:bottom w:val="none" w:sz="0" w:space="0" w:color="auto"/>
        <w:right w:val="none" w:sz="0" w:space="0" w:color="auto"/>
      </w:divBdr>
    </w:div>
    <w:div w:id="1197500832">
      <w:bodyDiv w:val="1"/>
      <w:marLeft w:val="0"/>
      <w:marRight w:val="0"/>
      <w:marTop w:val="0"/>
      <w:marBottom w:val="0"/>
      <w:divBdr>
        <w:top w:val="none" w:sz="0" w:space="0" w:color="auto"/>
        <w:left w:val="none" w:sz="0" w:space="0" w:color="auto"/>
        <w:bottom w:val="none" w:sz="0" w:space="0" w:color="auto"/>
        <w:right w:val="none" w:sz="0" w:space="0" w:color="auto"/>
      </w:divBdr>
      <w:divsChild>
        <w:div w:id="1025129668">
          <w:marLeft w:val="0"/>
          <w:marRight w:val="0"/>
          <w:marTop w:val="0"/>
          <w:marBottom w:val="240"/>
          <w:divBdr>
            <w:top w:val="none" w:sz="0" w:space="0" w:color="auto"/>
            <w:left w:val="none" w:sz="0" w:space="0" w:color="auto"/>
            <w:bottom w:val="none" w:sz="0" w:space="0" w:color="auto"/>
            <w:right w:val="none" w:sz="0" w:space="0" w:color="auto"/>
          </w:divBdr>
        </w:div>
      </w:divsChild>
    </w:div>
    <w:div w:id="1209413615">
      <w:bodyDiv w:val="1"/>
      <w:marLeft w:val="0"/>
      <w:marRight w:val="0"/>
      <w:marTop w:val="0"/>
      <w:marBottom w:val="0"/>
      <w:divBdr>
        <w:top w:val="none" w:sz="0" w:space="0" w:color="auto"/>
        <w:left w:val="none" w:sz="0" w:space="0" w:color="auto"/>
        <w:bottom w:val="none" w:sz="0" w:space="0" w:color="auto"/>
        <w:right w:val="none" w:sz="0" w:space="0" w:color="auto"/>
      </w:divBdr>
    </w:div>
    <w:div w:id="1257637804">
      <w:bodyDiv w:val="1"/>
      <w:marLeft w:val="0"/>
      <w:marRight w:val="0"/>
      <w:marTop w:val="0"/>
      <w:marBottom w:val="0"/>
      <w:divBdr>
        <w:top w:val="none" w:sz="0" w:space="0" w:color="auto"/>
        <w:left w:val="none" w:sz="0" w:space="0" w:color="auto"/>
        <w:bottom w:val="none" w:sz="0" w:space="0" w:color="auto"/>
        <w:right w:val="none" w:sz="0" w:space="0" w:color="auto"/>
      </w:divBdr>
    </w:div>
    <w:div w:id="1393892917">
      <w:bodyDiv w:val="1"/>
      <w:marLeft w:val="0"/>
      <w:marRight w:val="0"/>
      <w:marTop w:val="0"/>
      <w:marBottom w:val="0"/>
      <w:divBdr>
        <w:top w:val="none" w:sz="0" w:space="0" w:color="auto"/>
        <w:left w:val="none" w:sz="0" w:space="0" w:color="auto"/>
        <w:bottom w:val="none" w:sz="0" w:space="0" w:color="auto"/>
        <w:right w:val="none" w:sz="0" w:space="0" w:color="auto"/>
      </w:divBdr>
    </w:div>
    <w:div w:id="1398550617">
      <w:bodyDiv w:val="1"/>
      <w:marLeft w:val="0"/>
      <w:marRight w:val="0"/>
      <w:marTop w:val="0"/>
      <w:marBottom w:val="0"/>
      <w:divBdr>
        <w:top w:val="none" w:sz="0" w:space="0" w:color="auto"/>
        <w:left w:val="none" w:sz="0" w:space="0" w:color="auto"/>
        <w:bottom w:val="none" w:sz="0" w:space="0" w:color="auto"/>
        <w:right w:val="none" w:sz="0" w:space="0" w:color="auto"/>
      </w:divBdr>
    </w:div>
    <w:div w:id="1463184472">
      <w:bodyDiv w:val="1"/>
      <w:marLeft w:val="0"/>
      <w:marRight w:val="0"/>
      <w:marTop w:val="0"/>
      <w:marBottom w:val="0"/>
      <w:divBdr>
        <w:top w:val="none" w:sz="0" w:space="0" w:color="auto"/>
        <w:left w:val="none" w:sz="0" w:space="0" w:color="auto"/>
        <w:bottom w:val="none" w:sz="0" w:space="0" w:color="auto"/>
        <w:right w:val="none" w:sz="0" w:space="0" w:color="auto"/>
      </w:divBdr>
    </w:div>
    <w:div w:id="1468011928">
      <w:bodyDiv w:val="1"/>
      <w:marLeft w:val="0"/>
      <w:marRight w:val="0"/>
      <w:marTop w:val="0"/>
      <w:marBottom w:val="0"/>
      <w:divBdr>
        <w:top w:val="none" w:sz="0" w:space="0" w:color="auto"/>
        <w:left w:val="none" w:sz="0" w:space="0" w:color="auto"/>
        <w:bottom w:val="none" w:sz="0" w:space="0" w:color="auto"/>
        <w:right w:val="none" w:sz="0" w:space="0" w:color="auto"/>
      </w:divBdr>
    </w:div>
    <w:div w:id="1468278706">
      <w:bodyDiv w:val="1"/>
      <w:marLeft w:val="0"/>
      <w:marRight w:val="0"/>
      <w:marTop w:val="0"/>
      <w:marBottom w:val="0"/>
      <w:divBdr>
        <w:top w:val="none" w:sz="0" w:space="0" w:color="auto"/>
        <w:left w:val="none" w:sz="0" w:space="0" w:color="auto"/>
        <w:bottom w:val="none" w:sz="0" w:space="0" w:color="auto"/>
        <w:right w:val="none" w:sz="0" w:space="0" w:color="auto"/>
      </w:divBdr>
    </w:div>
    <w:div w:id="1472744899">
      <w:bodyDiv w:val="1"/>
      <w:marLeft w:val="0"/>
      <w:marRight w:val="0"/>
      <w:marTop w:val="0"/>
      <w:marBottom w:val="0"/>
      <w:divBdr>
        <w:top w:val="none" w:sz="0" w:space="0" w:color="auto"/>
        <w:left w:val="none" w:sz="0" w:space="0" w:color="auto"/>
        <w:bottom w:val="none" w:sz="0" w:space="0" w:color="auto"/>
        <w:right w:val="none" w:sz="0" w:space="0" w:color="auto"/>
      </w:divBdr>
    </w:div>
    <w:div w:id="1489322625">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721443802">
      <w:bodyDiv w:val="1"/>
      <w:marLeft w:val="0"/>
      <w:marRight w:val="0"/>
      <w:marTop w:val="0"/>
      <w:marBottom w:val="0"/>
      <w:divBdr>
        <w:top w:val="none" w:sz="0" w:space="0" w:color="auto"/>
        <w:left w:val="none" w:sz="0" w:space="0" w:color="auto"/>
        <w:bottom w:val="none" w:sz="0" w:space="0" w:color="auto"/>
        <w:right w:val="none" w:sz="0" w:space="0" w:color="auto"/>
      </w:divBdr>
    </w:div>
    <w:div w:id="1825244596">
      <w:bodyDiv w:val="1"/>
      <w:marLeft w:val="0"/>
      <w:marRight w:val="0"/>
      <w:marTop w:val="0"/>
      <w:marBottom w:val="0"/>
      <w:divBdr>
        <w:top w:val="none" w:sz="0" w:space="0" w:color="auto"/>
        <w:left w:val="none" w:sz="0" w:space="0" w:color="auto"/>
        <w:bottom w:val="none" w:sz="0" w:space="0" w:color="auto"/>
        <w:right w:val="none" w:sz="0" w:space="0" w:color="auto"/>
      </w:divBdr>
    </w:div>
    <w:div w:id="1925256283">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1931507292">
      <w:bodyDiv w:val="1"/>
      <w:marLeft w:val="0"/>
      <w:marRight w:val="0"/>
      <w:marTop w:val="0"/>
      <w:marBottom w:val="0"/>
      <w:divBdr>
        <w:top w:val="none" w:sz="0" w:space="0" w:color="auto"/>
        <w:left w:val="none" w:sz="0" w:space="0" w:color="auto"/>
        <w:bottom w:val="none" w:sz="0" w:space="0" w:color="auto"/>
        <w:right w:val="none" w:sz="0" w:space="0" w:color="auto"/>
      </w:divBdr>
    </w:div>
    <w:div w:id="2033653712">
      <w:bodyDiv w:val="1"/>
      <w:marLeft w:val="0"/>
      <w:marRight w:val="0"/>
      <w:marTop w:val="0"/>
      <w:marBottom w:val="0"/>
      <w:divBdr>
        <w:top w:val="none" w:sz="0" w:space="0" w:color="auto"/>
        <w:left w:val="none" w:sz="0" w:space="0" w:color="auto"/>
        <w:bottom w:val="none" w:sz="0" w:space="0" w:color="auto"/>
        <w:right w:val="none" w:sz="0" w:space="0" w:color="auto"/>
      </w:divBdr>
    </w:div>
    <w:div w:id="2035570048">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092119723">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qa.org.uk/" TargetMode="External"/><Relationship Id="rId13" Type="http://schemas.openxmlformats.org/officeDocument/2006/relationships/hyperlink" Target="https://www.aqa.org.uk/subjects/science/gcse/combined-science-trilogy-8464/changes-for-2022" TargetMode="External"/><Relationship Id="rId18" Type="http://schemas.openxmlformats.org/officeDocument/2006/relationships/hyperlink" Target="https://www.eduqas.co.uk/qualifications/english-literature-gcse/" TargetMode="External"/><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s://qualifications.pearson.com/en/qualifications/edexcel-gcses/history-2016.coursematerials.html"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www.eduqas.co.uk/qualifications/english-language-gcse/" TargetMode="External"/><Relationship Id="rId25" Type="http://schemas.openxmlformats.org/officeDocument/2006/relationships/hyperlink" Target="https://qualifications.pearson.com/en/qualifications/edexcel-gcses/citizenship-studies-2016.coursematerials.html"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hyperlink" Target="https://www.ocr.org.uk/news/adaptations-for-cambridge-nationals-and-cambridge-technicals-during-2021-22-confirmed/?_hsenc=p2ANqtz-_lo99orNY7jdGMMigrNVuMHLu1y2hEYpFz-_2pCmE1iqAz4Tb_iLn7ImHH9WaC4wcgMAw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9.png"/><Relationship Id="rId32"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hyperlink" Target="https://www.gov.uk/government/consultations/arrangements-for-the-assessment-and-awarding-of-vocational-technical-and-other-general-qualifications-2021-to-2022" TargetMode="External"/><Relationship Id="rId10" Type="http://schemas.openxmlformats.org/officeDocument/2006/relationships/hyperlink" Target="https://www.eduqas.co.uk/" TargetMode="External"/><Relationship Id="rId19" Type="http://schemas.openxmlformats.org/officeDocument/2006/relationships/image" Target="media/image6.png"/><Relationship Id="rId31" Type="http://schemas.openxmlformats.org/officeDocument/2006/relationships/hyperlink" Target="mailto:info@thejubileeacademy.org.uk" TargetMode="External"/><Relationship Id="rId4" Type="http://schemas.openxmlformats.org/officeDocument/2006/relationships/webSettings" Target="webSettings.xml"/><Relationship Id="rId9" Type="http://schemas.openxmlformats.org/officeDocument/2006/relationships/hyperlink" Target="https://www.ocr.org.uk/" TargetMode="External"/><Relationship Id="rId14" Type="http://schemas.openxmlformats.org/officeDocument/2006/relationships/hyperlink" Target="https://qualifications.pearson.com/en/qualifications/edexcel-gcses/mathematics-2015.coursematerials.html" TargetMode="External"/><Relationship Id="rId22" Type="http://schemas.openxmlformats.org/officeDocument/2006/relationships/hyperlink" Target="https://qualifications.pearson.com/content/dam/pdf/GCSE/Statistics/2017/teaching-and-learning-materials/https:/qualifications.pearson.com/content/dam/pdf/GCSE/Statistics/2017/teaching-and-learning-materials/W73069_GCSE_Statistics_1ST0_AN_Accessible_version.pdfW73069_GCSE_Statistics_1ST0_AN_Accessible_version.pdf" TargetMode="External"/><Relationship Id="rId27" Type="http://schemas.openxmlformats.org/officeDocument/2006/relationships/hyperlink" Target="https://www.thejubileeacademy.org.uk/exams" TargetMode="External"/><Relationship Id="rId30" Type="http://schemas.openxmlformats.org/officeDocument/2006/relationships/hyperlink" Target="https://qualifications.pearson.com/content/dam/pdf/teaching-and-learning-hub/btec-tech-awards-assessment-adaptation-guidance-for-2021-2022.pdf"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4</Pages>
  <Words>1092</Words>
  <Characters>6230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4</cp:revision>
  <cp:lastPrinted>2020-07-17T07:24:00Z</cp:lastPrinted>
  <dcterms:created xsi:type="dcterms:W3CDTF">2022-02-10T13:26:00Z</dcterms:created>
  <dcterms:modified xsi:type="dcterms:W3CDTF">2022-02-11T11:27:00Z</dcterms:modified>
</cp:coreProperties>
</file>