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0EE4F" w14:textId="77777777">
      <w:pPr>
        <w:numPr>
          <w:ilvl w:val="0"/>
          <w:numId w:val="0"/>
        </w:numPr>
        <w:ind w:hanging="142"/>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954"/>
        <w:gridCol w:w="3827"/>
      </w:tblGrid>
      <w:tr w14:paraId="720E33E3" w14:textId="77777777">
        <w:trPr>
          <w:trHeight w:val="1806"/>
        </w:trPr>
        <w:tc>
          <w:tcPr>
            <w:tcW w:w="5954" w:type="dxa"/>
          </w:tcPr>
          <w:p w14:paraId="1B3305DF" w14:textId="77777777">
            <w:pPr>
              <w:pStyle w:val="Title"/>
              <w:rPr>
                <w:b/>
                <w:color w:val="660033"/>
              </w:rPr>
            </w:pPr>
            <w:r>
              <w:rPr>
                <w:b/>
                <w:color w:val="660033"/>
              </w:rPr>
              <w:t xml:space="preserve">Privacy Notice </w:t>
            </w:r>
          </w:p>
          <w:p w14:paraId="0F750632" w14:textId="77777777">
            <w:pPr>
              <w:numPr>
                <w:ilvl w:val="0"/>
                <w:numId w:val="0"/>
              </w:numPr>
            </w:pPr>
          </w:p>
        </w:tc>
        <w:tc>
          <w:tcPr>
            <w:tcW w:w="3827" w:type="dxa"/>
          </w:tcPr>
          <w:p w14:paraId="177B58E6" w14:textId="77777777">
            <w:pPr>
              <w:pStyle w:val="Title"/>
              <w:jc w:val="right"/>
              <w:rPr>
                <w:color w:val="FF0000"/>
              </w:rPr>
            </w:pPr>
            <w:r>
              <w:rPr>
                <w:noProof/>
                <w:color w:val="FF0000"/>
                <w:lang w:eastAsia="en-GB"/>
              </w:rPr>
              <w:drawing>
                <wp:inline distT="0" distB="0" distL="0" distR="0" wp14:anchorId="0CF7B67C" wp14:editId="1620761C">
                  <wp:extent cx="1126173" cy="112277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880" cy="1144413"/>
                          </a:xfrm>
                          <a:prstGeom prst="rect">
                            <a:avLst/>
                          </a:prstGeom>
                          <a:noFill/>
                          <a:ln>
                            <a:noFill/>
                          </a:ln>
                        </pic:spPr>
                      </pic:pic>
                    </a:graphicData>
                  </a:graphic>
                </wp:inline>
              </w:drawing>
            </w:r>
          </w:p>
        </w:tc>
      </w:tr>
    </w:tbl>
    <w:p w14:paraId="25E97E7B" w14:textId="77777777">
      <w:pPr>
        <w:pStyle w:val="Heading2"/>
        <w:numPr>
          <w:ilvl w:val="0"/>
          <w:numId w:val="0"/>
        </w:numPr>
        <w:jc w:val="center"/>
        <w:rPr>
          <w:color w:val="660033"/>
          <w:sz w:val="40"/>
          <w:szCs w:val="40"/>
          <w:lang w:val="en-US"/>
        </w:rPr>
      </w:pPr>
      <w:r>
        <w:rPr>
          <w:color w:val="660033"/>
          <w:sz w:val="40"/>
          <w:szCs w:val="40"/>
          <w:lang w:val="en-US"/>
        </w:rPr>
        <w:t>How we USE staff Information</w:t>
      </w:r>
    </w:p>
    <w:p w14:paraId="09A607A2" w14:textId="77777777">
      <w:pPr>
        <w:numPr>
          <w:ilvl w:val="0"/>
          <w:numId w:val="0"/>
        </w:numPr>
        <w:rPr>
          <w:color w:val="660033"/>
          <w:lang w:val="en-US"/>
        </w:rPr>
      </w:pPr>
    </w:p>
    <w:p w14:paraId="417F8840" w14:textId="77777777">
      <w:pPr>
        <w:numPr>
          <w:ilvl w:val="0"/>
          <w:numId w:val="0"/>
        </w:numPr>
        <w:jc w:val="both"/>
        <w:rPr>
          <w:rFonts w:cs="Arial"/>
          <w:szCs w:val="22"/>
        </w:rPr>
      </w:pPr>
      <w:r>
        <w:rPr>
          <w:rFonts w:cs="Arial"/>
          <w:szCs w:val="22"/>
        </w:rPr>
        <w:t xml:space="preserve">This privacy notice describes how we collect and use personal information about you during and after your work relationship with us, in accordance with the UK General Data Protection Regulation (UK GDPR). </w:t>
      </w:r>
    </w:p>
    <w:p w14:paraId="549AD425" w14:textId="77777777">
      <w:pPr>
        <w:numPr>
          <w:ilvl w:val="0"/>
          <w:numId w:val="0"/>
        </w:numPr>
        <w:jc w:val="both"/>
        <w:rPr>
          <w:rFonts w:cs="Arial"/>
          <w:b/>
          <w:szCs w:val="22"/>
          <w:u w:val="single"/>
        </w:rPr>
      </w:pPr>
      <w:r>
        <w:rPr>
          <w:rFonts w:cs="Arial"/>
          <w:color w:val="000000"/>
          <w:szCs w:val="22"/>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52C96190" w14:textId="77777777">
      <w:pPr>
        <w:numPr>
          <w:ilvl w:val="0"/>
          <w:numId w:val="0"/>
        </w:numPr>
        <w:jc w:val="both"/>
        <w:rPr>
          <w:rFonts w:cs="Arial"/>
          <w:szCs w:val="22"/>
        </w:rPr>
      </w:pPr>
      <w:r>
        <w:rPr>
          <w:rFonts w:cs="Arial"/>
          <w:szCs w:val="22"/>
        </w:rPr>
        <w:t>It applies to all current and former employees, workers and contractors.</w:t>
      </w:r>
    </w:p>
    <w:p w14:paraId="12B0AE27" w14:textId="77777777">
      <w:pPr>
        <w:numPr>
          <w:ilvl w:val="0"/>
          <w:numId w:val="0"/>
        </w:numPr>
        <w:jc w:val="both"/>
        <w:rPr>
          <w:rFonts w:cs="Arial"/>
          <w:szCs w:val="22"/>
        </w:rPr>
      </w:pPr>
    </w:p>
    <w:p w14:paraId="1F15C3AB"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Who Collects This Information:</w:t>
      </w:r>
    </w:p>
    <w:p w14:paraId="21004520" w14:textId="77777777">
      <w:pPr>
        <w:numPr>
          <w:ilvl w:val="0"/>
          <w:numId w:val="0"/>
        </w:numPr>
        <w:rPr>
          <w:rFonts w:cs="Arial"/>
          <w:szCs w:val="22"/>
        </w:rPr>
      </w:pPr>
      <w:r>
        <w:rPr>
          <w:rFonts w:cs="Arial"/>
          <w:szCs w:val="22"/>
        </w:rPr>
        <w:t xml:space="preserve">The Jubilee Academy is a “data controller.” This means that we are responsible for deciding how we hold and use personal information about you. </w:t>
      </w:r>
    </w:p>
    <w:p w14:paraId="2268937A" w14:textId="77777777">
      <w:pPr>
        <w:numPr>
          <w:ilvl w:val="0"/>
          <w:numId w:val="0"/>
        </w:numPr>
        <w:rPr>
          <w:rFonts w:cs="Arial"/>
          <w:szCs w:val="22"/>
        </w:rPr>
      </w:pPr>
      <w:r>
        <w:rPr>
          <w:rFonts w:cs="Arial"/>
          <w:szCs w:val="22"/>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20EE614D" w14:textId="77777777">
      <w:pPr>
        <w:numPr>
          <w:ilvl w:val="0"/>
          <w:numId w:val="0"/>
        </w:numPr>
        <w:rPr>
          <w:rFonts w:cs="Arial"/>
          <w:szCs w:val="22"/>
        </w:rPr>
      </w:pPr>
      <w:r>
        <w:rPr>
          <w:rFonts w:cs="Arial"/>
          <w:szCs w:val="22"/>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7417805D"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Data Protection Principles</w:t>
      </w:r>
    </w:p>
    <w:p w14:paraId="44A4753C" w14:textId="77777777">
      <w:pPr>
        <w:numPr>
          <w:ilvl w:val="0"/>
          <w:numId w:val="0"/>
        </w:numPr>
        <w:rPr>
          <w:rFonts w:cs="Arial"/>
          <w:szCs w:val="22"/>
        </w:rPr>
      </w:pPr>
      <w:r>
        <w:rPr>
          <w:rFonts w:cs="Arial"/>
          <w:szCs w:val="22"/>
        </w:rPr>
        <w:t>We will comply with the data protection principles when gathering and using personal information, as set out in our data protection policy.</w:t>
      </w:r>
    </w:p>
    <w:p w14:paraId="7432459A"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 xml:space="preserve">Categories of Information we Collect, Process, Hold and Share </w:t>
      </w:r>
    </w:p>
    <w:p w14:paraId="47A517BC" w14:textId="77777777">
      <w:pPr>
        <w:numPr>
          <w:ilvl w:val="0"/>
          <w:numId w:val="0"/>
        </w:numPr>
        <w:rPr>
          <w:rFonts w:cs="Arial"/>
          <w:szCs w:val="22"/>
        </w:rPr>
      </w:pPr>
      <w:r>
        <w:rPr>
          <w:rFonts w:cs="Arial"/>
          <w:szCs w:val="22"/>
        </w:rPr>
        <w:t xml:space="preserve">We may collect, store and use the following categories of personal information about you: </w:t>
      </w:r>
    </w:p>
    <w:p w14:paraId="238C6BA1" w14:textId="77777777">
      <w:pPr>
        <w:pStyle w:val="ListParagraph"/>
        <w:numPr>
          <w:ilvl w:val="0"/>
          <w:numId w:val="34"/>
        </w:numPr>
        <w:spacing w:after="160" w:line="259" w:lineRule="auto"/>
        <w:jc w:val="both"/>
        <w:rPr>
          <w:rFonts w:cs="Arial"/>
          <w:szCs w:val="22"/>
        </w:rPr>
      </w:pPr>
      <w:r>
        <w:rPr>
          <w:rFonts w:cs="Arial"/>
          <w:szCs w:val="22"/>
        </w:rPr>
        <w:t>Personal information and contact details such as name, title, addresses, date of birth, marital status, phone numbers and personal email addresses;</w:t>
      </w:r>
    </w:p>
    <w:p w14:paraId="5D09BB48" w14:textId="77777777">
      <w:pPr>
        <w:pStyle w:val="ListParagraph"/>
        <w:numPr>
          <w:ilvl w:val="0"/>
          <w:numId w:val="34"/>
        </w:numPr>
        <w:spacing w:after="160" w:line="259" w:lineRule="auto"/>
        <w:jc w:val="both"/>
        <w:rPr>
          <w:rFonts w:cs="Arial"/>
          <w:szCs w:val="22"/>
        </w:rPr>
      </w:pPr>
      <w:r>
        <w:rPr>
          <w:rFonts w:cs="Arial"/>
          <w:szCs w:val="22"/>
        </w:rPr>
        <w:t>Emergency contact information such as names, relationship, phone numbers and email addresses;</w:t>
      </w:r>
    </w:p>
    <w:p w14:paraId="5962910C" w14:textId="77777777">
      <w:pPr>
        <w:pStyle w:val="ListParagraph"/>
        <w:numPr>
          <w:ilvl w:val="0"/>
          <w:numId w:val="34"/>
        </w:numPr>
        <w:spacing w:after="160" w:line="259" w:lineRule="auto"/>
        <w:jc w:val="both"/>
        <w:rPr>
          <w:rFonts w:cs="Arial"/>
          <w:szCs w:val="22"/>
        </w:rPr>
      </w:pPr>
      <w:r>
        <w:rPr>
          <w:rFonts w:cs="Arial"/>
          <w:szCs w:val="22"/>
        </w:rPr>
        <w:t>Information collected during the recruitment process that we retain during your employment including references, proof of right to work in the UK, application form, CV, qualifications;</w:t>
      </w:r>
    </w:p>
    <w:p w14:paraId="356355AC" w14:textId="77777777">
      <w:pPr>
        <w:pStyle w:val="ListParagraph"/>
        <w:numPr>
          <w:ilvl w:val="0"/>
          <w:numId w:val="34"/>
        </w:numPr>
        <w:spacing w:after="160" w:line="259" w:lineRule="auto"/>
        <w:jc w:val="both"/>
        <w:rPr>
          <w:rFonts w:cs="Arial"/>
          <w:szCs w:val="22"/>
        </w:rPr>
      </w:pPr>
      <w:r>
        <w:rPr>
          <w:rFonts w:cs="Arial"/>
          <w:szCs w:val="22"/>
        </w:rPr>
        <w:t>Employment contract information such as start dates, hours worked, post, roles;</w:t>
      </w:r>
    </w:p>
    <w:p w14:paraId="3EDA78EF" w14:textId="77777777">
      <w:pPr>
        <w:pStyle w:val="ListParagraph"/>
        <w:numPr>
          <w:ilvl w:val="0"/>
          <w:numId w:val="34"/>
        </w:numPr>
        <w:spacing w:after="160" w:line="259" w:lineRule="auto"/>
        <w:rPr>
          <w:rFonts w:cs="Arial"/>
          <w:szCs w:val="22"/>
        </w:rPr>
      </w:pPr>
      <w:r>
        <w:rPr>
          <w:rFonts w:cs="Arial"/>
          <w:szCs w:val="22"/>
        </w:rPr>
        <w:t>Education and training details;</w:t>
      </w:r>
    </w:p>
    <w:p w14:paraId="5E5E2D4F" w14:textId="77777777">
      <w:pPr>
        <w:pStyle w:val="ListParagraph"/>
        <w:numPr>
          <w:ilvl w:val="0"/>
          <w:numId w:val="34"/>
        </w:numPr>
        <w:spacing w:after="160" w:line="259" w:lineRule="auto"/>
        <w:rPr>
          <w:rFonts w:cs="Arial"/>
          <w:szCs w:val="22"/>
        </w:rPr>
      </w:pPr>
      <w:r>
        <w:rPr>
          <w:rFonts w:cs="Arial"/>
          <w:szCs w:val="22"/>
        </w:rPr>
        <w:lastRenderedPageBreak/>
        <w:t>Details of salary and benefits including payment details, payroll records, tax status information, national insurance number, pension and benefits information;</w:t>
      </w:r>
    </w:p>
    <w:p w14:paraId="5DFD0A49" w14:textId="77777777">
      <w:pPr>
        <w:pStyle w:val="ListParagraph"/>
        <w:numPr>
          <w:ilvl w:val="0"/>
          <w:numId w:val="34"/>
        </w:numPr>
        <w:spacing w:after="160" w:line="259" w:lineRule="auto"/>
        <w:rPr>
          <w:rFonts w:cs="Arial"/>
          <w:szCs w:val="22"/>
        </w:rPr>
      </w:pPr>
      <w:r>
        <w:rPr>
          <w:rFonts w:cs="Arial"/>
          <w:szCs w:val="22"/>
        </w:rPr>
        <w:t>Details of any dependants;</w:t>
      </w:r>
    </w:p>
    <w:p w14:paraId="4F808383" w14:textId="77777777">
      <w:pPr>
        <w:pStyle w:val="ListParagraph"/>
        <w:numPr>
          <w:ilvl w:val="0"/>
          <w:numId w:val="34"/>
        </w:numPr>
        <w:spacing w:after="160" w:line="259" w:lineRule="auto"/>
        <w:rPr>
          <w:rFonts w:cs="Arial"/>
          <w:szCs w:val="22"/>
        </w:rPr>
      </w:pPr>
      <w:r>
        <w:rPr>
          <w:rFonts w:cs="Arial"/>
          <w:szCs w:val="22"/>
        </w:rPr>
        <w:t>Your nationality and immigration status and information from related documents, such as your passport or other identification and immigration information;</w:t>
      </w:r>
    </w:p>
    <w:p w14:paraId="10420F23" w14:textId="77777777">
      <w:pPr>
        <w:pStyle w:val="ListParagraph"/>
        <w:numPr>
          <w:ilvl w:val="0"/>
          <w:numId w:val="34"/>
        </w:numPr>
        <w:spacing w:after="160" w:line="259" w:lineRule="auto"/>
        <w:rPr>
          <w:rFonts w:cs="Arial"/>
          <w:szCs w:val="22"/>
        </w:rPr>
      </w:pPr>
      <w:r>
        <w:rPr>
          <w:rFonts w:cs="Arial"/>
          <w:szCs w:val="22"/>
        </w:rPr>
        <w:t>Information in your sickness and absence records such as number of absences and reasons (including sensitive personal information regarding your physical and/or mental health);</w:t>
      </w:r>
    </w:p>
    <w:p w14:paraId="514B5D53" w14:textId="77777777">
      <w:pPr>
        <w:pStyle w:val="ListParagraph"/>
        <w:numPr>
          <w:ilvl w:val="0"/>
          <w:numId w:val="34"/>
        </w:numPr>
        <w:spacing w:after="160" w:line="259" w:lineRule="auto"/>
        <w:rPr>
          <w:rFonts w:cs="Arial"/>
          <w:szCs w:val="22"/>
        </w:rPr>
      </w:pPr>
      <w:r>
        <w:rPr>
          <w:rFonts w:cs="Arial"/>
          <w:szCs w:val="22"/>
        </w:rPr>
        <w:t>Criminal records information as required by law to enable you to work with children;</w:t>
      </w:r>
    </w:p>
    <w:p w14:paraId="5348080D" w14:textId="77777777">
      <w:pPr>
        <w:pStyle w:val="ListParagraph"/>
        <w:numPr>
          <w:ilvl w:val="0"/>
          <w:numId w:val="34"/>
        </w:numPr>
        <w:spacing w:after="160" w:line="259" w:lineRule="auto"/>
        <w:rPr>
          <w:rFonts w:cs="Arial"/>
          <w:szCs w:val="22"/>
        </w:rPr>
      </w:pPr>
      <w:r>
        <w:rPr>
          <w:rFonts w:cs="Arial"/>
          <w:szCs w:val="22"/>
        </w:rPr>
        <w:t>Your trade union membership;</w:t>
      </w:r>
    </w:p>
    <w:p w14:paraId="0D69BED5" w14:textId="77777777">
      <w:pPr>
        <w:pStyle w:val="ListParagraph"/>
        <w:numPr>
          <w:ilvl w:val="0"/>
          <w:numId w:val="34"/>
        </w:numPr>
        <w:spacing w:after="160" w:line="259" w:lineRule="auto"/>
        <w:rPr>
          <w:rFonts w:cs="Arial"/>
          <w:szCs w:val="22"/>
        </w:rPr>
      </w:pPr>
      <w:r>
        <w:rPr>
          <w:rFonts w:cs="Arial"/>
          <w:szCs w:val="22"/>
        </w:rPr>
        <w:t>Information on grievances raised by or involving you;</w:t>
      </w:r>
    </w:p>
    <w:p w14:paraId="2CCA9845" w14:textId="77777777">
      <w:pPr>
        <w:pStyle w:val="ListParagraph"/>
        <w:numPr>
          <w:ilvl w:val="0"/>
          <w:numId w:val="34"/>
        </w:numPr>
        <w:spacing w:after="160" w:line="259" w:lineRule="auto"/>
        <w:rPr>
          <w:rFonts w:cs="Arial"/>
          <w:szCs w:val="22"/>
        </w:rPr>
      </w:pPr>
      <w:r>
        <w:rPr>
          <w:rFonts w:cs="Arial"/>
          <w:szCs w:val="22"/>
        </w:rPr>
        <w:t>Information on conduct and/or other disciplinary issues involving you;</w:t>
      </w:r>
    </w:p>
    <w:p w14:paraId="73404CF4" w14:textId="77777777">
      <w:pPr>
        <w:pStyle w:val="ListParagraph"/>
        <w:numPr>
          <w:ilvl w:val="0"/>
          <w:numId w:val="34"/>
        </w:numPr>
        <w:spacing w:after="160" w:line="259" w:lineRule="auto"/>
        <w:rPr>
          <w:rFonts w:cs="Arial"/>
          <w:szCs w:val="22"/>
        </w:rPr>
      </w:pPr>
      <w:r>
        <w:rPr>
          <w:rFonts w:cs="Arial"/>
          <w:szCs w:val="22"/>
        </w:rPr>
        <w:t>Details of your appraisals, performance reviews and capability issues;</w:t>
      </w:r>
    </w:p>
    <w:p w14:paraId="04D52E32" w14:textId="77777777">
      <w:pPr>
        <w:pStyle w:val="ListParagraph"/>
        <w:numPr>
          <w:ilvl w:val="0"/>
          <w:numId w:val="34"/>
        </w:numPr>
        <w:spacing w:after="160" w:line="259" w:lineRule="auto"/>
        <w:rPr>
          <w:rFonts w:cs="Arial"/>
          <w:szCs w:val="22"/>
        </w:rPr>
      </w:pPr>
      <w:r>
        <w:rPr>
          <w:rFonts w:cs="Arial"/>
          <w:szCs w:val="22"/>
        </w:rPr>
        <w:t>Details of your time and attendance records;</w:t>
      </w:r>
    </w:p>
    <w:p w14:paraId="0159E9E4" w14:textId="77777777">
      <w:pPr>
        <w:pStyle w:val="ListParagraph"/>
        <w:numPr>
          <w:ilvl w:val="0"/>
          <w:numId w:val="34"/>
        </w:numPr>
        <w:spacing w:after="160" w:line="259" w:lineRule="auto"/>
        <w:rPr>
          <w:rFonts w:cs="Arial"/>
          <w:szCs w:val="22"/>
        </w:rPr>
      </w:pPr>
      <w:r>
        <w:rPr>
          <w:rFonts w:cs="Arial"/>
          <w:szCs w:val="22"/>
        </w:rPr>
        <w:t>Information about the use of our IT, communications and other systems, and other monitoring information;</w:t>
      </w:r>
    </w:p>
    <w:p w14:paraId="716E8C5E" w14:textId="77777777">
      <w:pPr>
        <w:pStyle w:val="ListParagraph"/>
        <w:numPr>
          <w:ilvl w:val="0"/>
          <w:numId w:val="34"/>
        </w:numPr>
        <w:spacing w:after="160" w:line="259" w:lineRule="auto"/>
        <w:rPr>
          <w:rFonts w:cs="Arial"/>
          <w:szCs w:val="22"/>
        </w:rPr>
      </w:pPr>
      <w:r>
        <w:rPr>
          <w:rFonts w:cs="Arial"/>
          <w:szCs w:val="22"/>
        </w:rPr>
        <w:t>Details of your use of business-related social media;</w:t>
      </w:r>
    </w:p>
    <w:p w14:paraId="390BE95C" w14:textId="77777777">
      <w:pPr>
        <w:pStyle w:val="ListParagraph"/>
        <w:numPr>
          <w:ilvl w:val="0"/>
          <w:numId w:val="34"/>
        </w:numPr>
        <w:spacing w:after="160" w:line="259" w:lineRule="auto"/>
        <w:rPr>
          <w:rFonts w:cs="Arial"/>
          <w:szCs w:val="22"/>
        </w:rPr>
      </w:pPr>
      <w:r>
        <w:rPr>
          <w:rFonts w:cs="Arial"/>
          <w:szCs w:val="22"/>
        </w:rPr>
        <w:t>Images of staff captured by the School’s CCTV system;</w:t>
      </w:r>
    </w:p>
    <w:p w14:paraId="19045381" w14:textId="77777777">
      <w:pPr>
        <w:pStyle w:val="ListParagraph"/>
        <w:numPr>
          <w:ilvl w:val="0"/>
          <w:numId w:val="34"/>
        </w:numPr>
        <w:spacing w:after="160" w:line="259" w:lineRule="auto"/>
        <w:rPr>
          <w:rFonts w:cs="Arial"/>
          <w:szCs w:val="22"/>
        </w:rPr>
      </w:pPr>
      <w:r>
        <w:rPr>
          <w:rFonts w:cs="Arial"/>
          <w:szCs w:val="22"/>
        </w:rPr>
        <w:t>Your use of public social media (only in very limited circumstances, to check specific risks for specific functions within the School, you will be notified separately if this is to occur); and</w:t>
      </w:r>
    </w:p>
    <w:p w14:paraId="5604309D" w14:textId="77777777">
      <w:pPr>
        <w:pStyle w:val="ListParagraph"/>
        <w:numPr>
          <w:ilvl w:val="0"/>
          <w:numId w:val="34"/>
        </w:numPr>
        <w:spacing w:after="160" w:line="259" w:lineRule="auto"/>
        <w:rPr>
          <w:rFonts w:cs="Arial"/>
          <w:szCs w:val="22"/>
        </w:rPr>
      </w:pPr>
      <w:r>
        <w:rPr>
          <w:rFonts w:cs="Arial"/>
          <w:szCs w:val="22"/>
        </w:rPr>
        <w:t>Details in references about you that we give to other;</w:t>
      </w:r>
    </w:p>
    <w:p w14:paraId="79C9CC13" w14:textId="77777777">
      <w:pPr>
        <w:pStyle w:val="ListParagraph"/>
        <w:numPr>
          <w:ilvl w:val="0"/>
          <w:numId w:val="34"/>
        </w:numPr>
        <w:spacing w:before="120" w:after="120"/>
        <w:rPr>
          <w:rFonts w:cs="Arial"/>
          <w:szCs w:val="22"/>
        </w:rPr>
      </w:pPr>
      <w:r>
        <w:rPr>
          <w:rFonts w:cs="Arial"/>
          <w:szCs w:val="22"/>
        </w:rPr>
        <w:t>Accident reporting and records relating to accident/injury at work</w:t>
      </w:r>
    </w:p>
    <w:p w14:paraId="4DA6FB53" w14:textId="77777777">
      <w:pPr>
        <w:pStyle w:val="ListParagraph"/>
        <w:numPr>
          <w:ilvl w:val="0"/>
          <w:numId w:val="34"/>
        </w:numPr>
        <w:spacing w:after="160" w:line="259" w:lineRule="auto"/>
        <w:rPr>
          <w:rFonts w:cs="Arial"/>
          <w:color w:val="365F91" w:themeColor="accent1" w:themeShade="BF"/>
          <w:szCs w:val="22"/>
        </w:rPr>
      </w:pPr>
      <w:r>
        <w:rPr>
          <w:rFonts w:cs="Arial"/>
          <w:szCs w:val="22"/>
        </w:rPr>
        <w:t>Your racial or ethnic origin, sex and sexual orientation, religious or similar beliefs.</w:t>
      </w:r>
    </w:p>
    <w:p w14:paraId="1A0473E6"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How we Collect this Information</w:t>
      </w:r>
    </w:p>
    <w:p w14:paraId="37DF02BE" w14:textId="77777777">
      <w:pPr>
        <w:numPr>
          <w:ilvl w:val="0"/>
          <w:numId w:val="0"/>
        </w:numPr>
        <w:rPr>
          <w:rFonts w:ascii="Verdana" w:hAnsi="Verdana"/>
          <w:sz w:val="20"/>
          <w:szCs w:val="20"/>
        </w:rPr>
      </w:pPr>
      <w:r>
        <w:rPr>
          <w:rFonts w:cs="Arial"/>
          <w:szCs w:val="22"/>
        </w:rPr>
        <w:t>We may collect this information from you in your application form, but we will also collect information in a number of different ways. This could be through the Home Office, our pension providers, medical and occupational health professionals we engage with, your trade union, and even other employees. Information is also collected through CCTV, access control systems and any IT system the school has in place.</w:t>
      </w:r>
      <w:r>
        <w:rPr>
          <w:rFonts w:ascii="Verdana" w:hAnsi="Verdana"/>
          <w:sz w:val="20"/>
          <w:szCs w:val="20"/>
        </w:rPr>
        <w:t xml:space="preserve"> </w:t>
      </w:r>
    </w:p>
    <w:p w14:paraId="0178F1BE"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How we use your Information</w:t>
      </w:r>
    </w:p>
    <w:p w14:paraId="17DEBAC7" w14:textId="77777777">
      <w:pPr>
        <w:numPr>
          <w:ilvl w:val="0"/>
          <w:numId w:val="0"/>
        </w:numPr>
        <w:jc w:val="both"/>
        <w:rPr>
          <w:rFonts w:cs="Arial"/>
          <w:szCs w:val="22"/>
        </w:rPr>
      </w:pPr>
      <w:r>
        <w:rPr>
          <w:rFonts w:cs="Arial"/>
          <w:szCs w:val="22"/>
        </w:rPr>
        <w:t xml:space="preserve">We will only use your personal information when the law allows us to. Most commonly, we will use your information in the following circumstances: </w:t>
      </w:r>
    </w:p>
    <w:p w14:paraId="56B012F9" w14:textId="7627D1C1">
      <w:pPr>
        <w:pStyle w:val="ListParagraph"/>
        <w:numPr>
          <w:ilvl w:val="0"/>
          <w:numId w:val="33"/>
        </w:numPr>
        <w:spacing w:after="160" w:line="259" w:lineRule="auto"/>
        <w:ind w:left="426"/>
        <w:jc w:val="both"/>
        <w:rPr>
          <w:rFonts w:cs="Arial"/>
          <w:szCs w:val="22"/>
        </w:rPr>
      </w:pPr>
      <w:r>
        <w:rPr>
          <w:rFonts w:cs="Arial"/>
          <w:szCs w:val="22"/>
        </w:rPr>
        <w:t>Where we need to perform the contract, we have entered into with you;</w:t>
      </w:r>
    </w:p>
    <w:p w14:paraId="3BD4C604" w14:textId="77777777">
      <w:pPr>
        <w:pStyle w:val="ListParagraph"/>
        <w:numPr>
          <w:ilvl w:val="0"/>
          <w:numId w:val="33"/>
        </w:numPr>
        <w:spacing w:after="160" w:line="259" w:lineRule="auto"/>
        <w:ind w:left="426"/>
        <w:jc w:val="both"/>
        <w:rPr>
          <w:rFonts w:cs="Arial"/>
          <w:szCs w:val="22"/>
        </w:rPr>
      </w:pPr>
      <w:r>
        <w:rPr>
          <w:rFonts w:cs="Arial"/>
          <w:szCs w:val="22"/>
        </w:rPr>
        <w:t>Where we need to comply with a legal obligation (such as health and safety legislation, under statutory codes of practice and employment protection legislation);</w:t>
      </w:r>
    </w:p>
    <w:p w14:paraId="6CBD6AA8" w14:textId="77777777">
      <w:pPr>
        <w:pStyle w:val="ListParagraph"/>
        <w:numPr>
          <w:ilvl w:val="0"/>
          <w:numId w:val="33"/>
        </w:numPr>
        <w:spacing w:after="160" w:line="259" w:lineRule="auto"/>
        <w:ind w:left="426"/>
        <w:jc w:val="both"/>
        <w:rPr>
          <w:rFonts w:cs="Arial"/>
          <w:szCs w:val="22"/>
        </w:rPr>
      </w:pPr>
      <w:r>
        <w:rPr>
          <w:rFonts w:cs="Arial"/>
          <w:szCs w:val="22"/>
        </w:rPr>
        <w:t>Where it is needed in the public interest or for official purposes;</w:t>
      </w:r>
    </w:p>
    <w:p w14:paraId="39B19BC1" w14:textId="77777777">
      <w:pPr>
        <w:pStyle w:val="ListParagraph"/>
        <w:numPr>
          <w:ilvl w:val="0"/>
          <w:numId w:val="33"/>
        </w:numPr>
        <w:spacing w:after="160" w:line="259" w:lineRule="auto"/>
        <w:ind w:left="426"/>
        <w:jc w:val="both"/>
        <w:rPr>
          <w:rFonts w:cs="Arial"/>
          <w:szCs w:val="22"/>
        </w:rPr>
      </w:pPr>
      <w:r>
        <w:rPr>
          <w:rFonts w:cs="Arial"/>
          <w:szCs w:val="22"/>
        </w:rPr>
        <w:t>Where it is necessary for our legitimate interests (or those of a third party) and your interests, rights and freedoms do not override those interests.</w:t>
      </w:r>
    </w:p>
    <w:p w14:paraId="6DB1042A" w14:textId="77777777">
      <w:pPr>
        <w:pStyle w:val="ListParagraph"/>
        <w:numPr>
          <w:ilvl w:val="0"/>
          <w:numId w:val="33"/>
        </w:numPr>
        <w:spacing w:after="160" w:line="259" w:lineRule="auto"/>
        <w:ind w:left="426"/>
        <w:jc w:val="both"/>
        <w:rPr>
          <w:rFonts w:cs="Arial"/>
          <w:szCs w:val="22"/>
        </w:rPr>
      </w:pPr>
      <w:r>
        <w:rPr>
          <w:rFonts w:cs="Arial"/>
          <w:szCs w:val="22"/>
        </w:rPr>
        <w:t>When you have provided us with consent to process your personal data.</w:t>
      </w:r>
    </w:p>
    <w:p w14:paraId="3AF9C348" w14:textId="77777777">
      <w:pPr>
        <w:numPr>
          <w:ilvl w:val="0"/>
          <w:numId w:val="0"/>
        </w:numPr>
        <w:jc w:val="both"/>
        <w:rPr>
          <w:rFonts w:cs="Arial"/>
          <w:szCs w:val="22"/>
        </w:rPr>
      </w:pPr>
      <w:r>
        <w:rPr>
          <w:rFonts w:cs="Arial"/>
          <w:szCs w:val="22"/>
        </w:rPr>
        <w:t>We need all the categories of information in the list above primarily to allow us to perform our contract with you and to enable us to comply with legal obligations.</w:t>
      </w:r>
    </w:p>
    <w:p w14:paraId="1AC57D19" w14:textId="77777777">
      <w:pPr>
        <w:numPr>
          <w:ilvl w:val="0"/>
          <w:numId w:val="0"/>
        </w:numPr>
        <w:jc w:val="both"/>
        <w:rPr>
          <w:rFonts w:cs="Arial"/>
          <w:szCs w:val="22"/>
        </w:rPr>
      </w:pPr>
      <w:r>
        <w:rPr>
          <w:rFonts w:cs="Arial"/>
          <w:szCs w:val="22"/>
        </w:rPr>
        <w:t xml:space="preserve">The situations in which we will process your personal information are listed below: </w:t>
      </w:r>
    </w:p>
    <w:p w14:paraId="255CD6B0" w14:textId="77777777">
      <w:pPr>
        <w:pStyle w:val="ListParagraph"/>
        <w:numPr>
          <w:ilvl w:val="0"/>
          <w:numId w:val="35"/>
        </w:numPr>
        <w:spacing w:after="160" w:line="259" w:lineRule="auto"/>
        <w:ind w:left="426"/>
        <w:jc w:val="both"/>
        <w:rPr>
          <w:rFonts w:cs="Arial"/>
          <w:szCs w:val="22"/>
        </w:rPr>
      </w:pPr>
      <w:r>
        <w:rPr>
          <w:rFonts w:cs="Arial"/>
          <w:szCs w:val="22"/>
        </w:rPr>
        <w:t>To determine recruitment and selection decisions on prospective employees;</w:t>
      </w:r>
    </w:p>
    <w:p w14:paraId="75A4F706" w14:textId="356AB4B9">
      <w:pPr>
        <w:pStyle w:val="ListParagraph"/>
        <w:numPr>
          <w:ilvl w:val="0"/>
          <w:numId w:val="35"/>
        </w:numPr>
        <w:spacing w:after="160" w:line="259" w:lineRule="auto"/>
        <w:ind w:left="426"/>
        <w:jc w:val="both"/>
        <w:rPr>
          <w:rFonts w:cs="Arial"/>
          <w:szCs w:val="22"/>
        </w:rPr>
      </w:pPr>
      <w:r>
        <w:rPr>
          <w:rFonts w:cs="Arial"/>
          <w:szCs w:val="22"/>
        </w:rPr>
        <w:t>To carry out effective performance of the employees’ contract of employment and to maintain employment records;</w:t>
      </w:r>
    </w:p>
    <w:p w14:paraId="54A5A042" w14:textId="77777777">
      <w:pPr>
        <w:pStyle w:val="ListParagraph"/>
        <w:numPr>
          <w:ilvl w:val="0"/>
          <w:numId w:val="35"/>
        </w:numPr>
        <w:spacing w:after="160" w:line="259" w:lineRule="auto"/>
        <w:ind w:left="426"/>
        <w:jc w:val="both"/>
        <w:rPr>
          <w:rFonts w:cs="Arial"/>
          <w:szCs w:val="22"/>
        </w:rPr>
      </w:pPr>
      <w:r>
        <w:rPr>
          <w:rFonts w:cs="Arial"/>
          <w:szCs w:val="22"/>
        </w:rPr>
        <w:t>To comply with regulatory requirements and good employment practice;</w:t>
      </w:r>
    </w:p>
    <w:p w14:paraId="7101E036" w14:textId="77777777">
      <w:pPr>
        <w:pStyle w:val="ListParagraph"/>
        <w:numPr>
          <w:ilvl w:val="0"/>
          <w:numId w:val="35"/>
        </w:numPr>
        <w:spacing w:after="160" w:line="259" w:lineRule="auto"/>
        <w:ind w:left="426"/>
        <w:jc w:val="both"/>
        <w:rPr>
          <w:rFonts w:cs="Arial"/>
          <w:szCs w:val="22"/>
        </w:rPr>
      </w:pPr>
      <w:r>
        <w:rPr>
          <w:rFonts w:cs="Arial"/>
          <w:szCs w:val="22"/>
        </w:rPr>
        <w:t>To carry out vetting and screening of applicants and current staff in accordance with regulatory and legislative requirements;</w:t>
      </w:r>
    </w:p>
    <w:p w14:paraId="70036875" w14:textId="77777777">
      <w:pPr>
        <w:pStyle w:val="ListParagraph"/>
        <w:numPr>
          <w:ilvl w:val="0"/>
          <w:numId w:val="35"/>
        </w:numPr>
        <w:spacing w:after="160" w:line="259" w:lineRule="auto"/>
        <w:ind w:left="426"/>
        <w:jc w:val="both"/>
        <w:rPr>
          <w:rFonts w:cs="Arial"/>
          <w:szCs w:val="22"/>
        </w:rPr>
      </w:pPr>
      <w:r>
        <w:rPr>
          <w:rFonts w:cs="Arial"/>
          <w:szCs w:val="22"/>
        </w:rPr>
        <w:lastRenderedPageBreak/>
        <w:t>Enable the development of a comprehensive picture of the workforce and how it is deployed and managed;</w:t>
      </w:r>
    </w:p>
    <w:p w14:paraId="4DCB3F9F" w14:textId="77777777">
      <w:pPr>
        <w:pStyle w:val="ListParagraph"/>
        <w:numPr>
          <w:ilvl w:val="0"/>
          <w:numId w:val="35"/>
        </w:numPr>
        <w:spacing w:after="160" w:line="259" w:lineRule="auto"/>
        <w:ind w:left="426"/>
        <w:jc w:val="both"/>
        <w:rPr>
          <w:rFonts w:cs="Arial"/>
          <w:szCs w:val="22"/>
        </w:rPr>
      </w:pPr>
      <w:r>
        <w:rPr>
          <w:rFonts w:cs="Arial"/>
          <w:szCs w:val="22"/>
        </w:rPr>
        <w:t>To enable management and planning of the workforce, including accounting and auditing;</w:t>
      </w:r>
    </w:p>
    <w:p w14:paraId="09549EFE" w14:textId="77777777">
      <w:pPr>
        <w:pStyle w:val="ListParagraph"/>
        <w:numPr>
          <w:ilvl w:val="0"/>
          <w:numId w:val="35"/>
        </w:numPr>
        <w:spacing w:after="160" w:line="259" w:lineRule="auto"/>
        <w:ind w:left="426"/>
        <w:jc w:val="both"/>
        <w:rPr>
          <w:rFonts w:cs="Arial"/>
          <w:szCs w:val="22"/>
        </w:rPr>
      </w:pPr>
      <w:r>
        <w:rPr>
          <w:rFonts w:cs="Arial"/>
          <w:szCs w:val="22"/>
        </w:rPr>
        <w:t>Personnel management including retention, sickness and attendance;</w:t>
      </w:r>
    </w:p>
    <w:p w14:paraId="0E641CCA" w14:textId="77777777">
      <w:pPr>
        <w:pStyle w:val="ListParagraph"/>
        <w:numPr>
          <w:ilvl w:val="0"/>
          <w:numId w:val="35"/>
        </w:numPr>
        <w:spacing w:after="160" w:line="259" w:lineRule="auto"/>
        <w:ind w:left="426"/>
        <w:jc w:val="both"/>
        <w:rPr>
          <w:rFonts w:cs="Arial"/>
          <w:szCs w:val="22"/>
        </w:rPr>
      </w:pPr>
      <w:r>
        <w:rPr>
          <w:rFonts w:cs="Arial"/>
          <w:szCs w:val="22"/>
        </w:rPr>
        <w:t>Performance reviews, managing performance and determining performance requirements;</w:t>
      </w:r>
    </w:p>
    <w:p w14:paraId="31B132CC" w14:textId="12AEE101">
      <w:pPr>
        <w:pStyle w:val="ListParagraph"/>
        <w:numPr>
          <w:ilvl w:val="0"/>
          <w:numId w:val="35"/>
        </w:numPr>
        <w:spacing w:after="160" w:line="259" w:lineRule="auto"/>
        <w:ind w:left="426"/>
        <w:jc w:val="both"/>
        <w:rPr>
          <w:rFonts w:cs="Arial"/>
          <w:szCs w:val="22"/>
        </w:rPr>
      </w:pPr>
      <w:r>
        <w:rPr>
          <w:rFonts w:cs="Arial"/>
          <w:szCs w:val="22"/>
        </w:rPr>
        <w:t>To manage internal policy and procedure;</w:t>
      </w:r>
    </w:p>
    <w:p w14:paraId="75F68589" w14:textId="77777777">
      <w:pPr>
        <w:pStyle w:val="ListParagraph"/>
        <w:numPr>
          <w:ilvl w:val="0"/>
          <w:numId w:val="35"/>
        </w:numPr>
        <w:spacing w:after="160" w:line="259" w:lineRule="auto"/>
        <w:ind w:left="426"/>
        <w:jc w:val="both"/>
        <w:rPr>
          <w:rFonts w:cs="Arial"/>
          <w:szCs w:val="22"/>
        </w:rPr>
      </w:pPr>
      <w:r>
        <w:rPr>
          <w:rFonts w:cs="Arial"/>
          <w:szCs w:val="22"/>
        </w:rPr>
        <w:t>Human resources administration including pensions, payroll and benefits;</w:t>
      </w:r>
      <w:bookmarkStart w:id="0" w:name="_Hlk98843639"/>
    </w:p>
    <w:p w14:paraId="0D6DD946" w14:textId="77777777">
      <w:pPr>
        <w:pStyle w:val="ListParagraph"/>
        <w:numPr>
          <w:ilvl w:val="0"/>
          <w:numId w:val="35"/>
        </w:numPr>
        <w:spacing w:after="160" w:line="259" w:lineRule="auto"/>
        <w:ind w:left="426"/>
        <w:jc w:val="both"/>
        <w:rPr>
          <w:rFonts w:cs="Arial"/>
          <w:szCs w:val="22"/>
        </w:rPr>
      </w:pPr>
      <w:r>
        <w:rPr>
          <w:rFonts w:cs="Arial"/>
          <w:szCs w:val="22"/>
        </w:rPr>
        <w:t>Allow better financial modelling and planning</w:t>
      </w:r>
    </w:p>
    <w:p w14:paraId="4A3519B0" w14:textId="77777777">
      <w:pPr>
        <w:pStyle w:val="ListParagraph"/>
        <w:numPr>
          <w:ilvl w:val="0"/>
          <w:numId w:val="35"/>
        </w:numPr>
        <w:spacing w:after="160" w:line="259" w:lineRule="auto"/>
        <w:ind w:left="426"/>
        <w:jc w:val="both"/>
        <w:rPr>
          <w:rFonts w:cs="Arial"/>
          <w:szCs w:val="22"/>
        </w:rPr>
      </w:pPr>
      <w:r>
        <w:rPr>
          <w:rFonts w:cs="Arial"/>
          <w:szCs w:val="22"/>
        </w:rPr>
        <w:t>Enable ethnicity and disability monitoring</w:t>
      </w:r>
      <w:bookmarkEnd w:id="0"/>
    </w:p>
    <w:p w14:paraId="722744CF" w14:textId="77777777">
      <w:pPr>
        <w:pStyle w:val="ListParagraph"/>
        <w:numPr>
          <w:ilvl w:val="0"/>
          <w:numId w:val="35"/>
        </w:numPr>
        <w:spacing w:after="160" w:line="259" w:lineRule="auto"/>
        <w:ind w:left="426"/>
        <w:jc w:val="both"/>
        <w:rPr>
          <w:rFonts w:cs="Arial"/>
          <w:szCs w:val="22"/>
        </w:rPr>
      </w:pPr>
      <w:r>
        <w:rPr>
          <w:rFonts w:cs="Arial"/>
          <w:szCs w:val="22"/>
        </w:rPr>
        <w:t>Improve the management of workforce data across the sector</w:t>
      </w:r>
    </w:p>
    <w:p w14:paraId="6787AB2A" w14:textId="77777777">
      <w:pPr>
        <w:pStyle w:val="ListParagraph"/>
        <w:numPr>
          <w:ilvl w:val="0"/>
          <w:numId w:val="35"/>
        </w:numPr>
        <w:spacing w:after="160" w:line="259" w:lineRule="auto"/>
        <w:ind w:left="426"/>
        <w:jc w:val="both"/>
        <w:rPr>
          <w:rFonts w:cs="Arial"/>
          <w:szCs w:val="22"/>
        </w:rPr>
      </w:pPr>
      <w:r>
        <w:rPr>
          <w:rFonts w:cs="Arial"/>
          <w:szCs w:val="22"/>
        </w:rPr>
        <w:t>To determine qualifications for a particular job or task, including decisions about promotions;</w:t>
      </w:r>
    </w:p>
    <w:p w14:paraId="5ABE4EBC" w14:textId="77777777">
      <w:pPr>
        <w:pStyle w:val="ListParagraph"/>
        <w:numPr>
          <w:ilvl w:val="0"/>
          <w:numId w:val="35"/>
        </w:numPr>
        <w:spacing w:after="160" w:line="259" w:lineRule="auto"/>
        <w:ind w:left="426"/>
        <w:jc w:val="both"/>
        <w:rPr>
          <w:rFonts w:cs="Arial"/>
          <w:szCs w:val="22"/>
        </w:rPr>
      </w:pPr>
      <w:r>
        <w:rPr>
          <w:rFonts w:cs="Arial"/>
          <w:szCs w:val="22"/>
        </w:rPr>
        <w:t>Evidence for possible disciplinary or grievance processes;</w:t>
      </w:r>
    </w:p>
    <w:p w14:paraId="51DF7264" w14:textId="77777777">
      <w:pPr>
        <w:pStyle w:val="ListParagraph"/>
        <w:numPr>
          <w:ilvl w:val="0"/>
          <w:numId w:val="35"/>
        </w:numPr>
        <w:spacing w:after="160" w:line="259" w:lineRule="auto"/>
        <w:ind w:left="426"/>
        <w:jc w:val="both"/>
        <w:rPr>
          <w:rFonts w:cs="Arial"/>
          <w:szCs w:val="22"/>
        </w:rPr>
      </w:pPr>
      <w:r>
        <w:rPr>
          <w:rFonts w:cs="Arial"/>
          <w:szCs w:val="22"/>
        </w:rPr>
        <w:t>Complying with legal obligations;</w:t>
      </w:r>
    </w:p>
    <w:p w14:paraId="043435FB" w14:textId="77777777">
      <w:pPr>
        <w:pStyle w:val="ListParagraph"/>
        <w:numPr>
          <w:ilvl w:val="0"/>
          <w:numId w:val="35"/>
        </w:numPr>
        <w:spacing w:after="160" w:line="259" w:lineRule="auto"/>
        <w:ind w:left="426"/>
        <w:jc w:val="both"/>
        <w:rPr>
          <w:rFonts w:cs="Arial"/>
          <w:szCs w:val="22"/>
        </w:rPr>
      </w:pPr>
      <w:r>
        <w:rPr>
          <w:rFonts w:cs="Arial"/>
          <w:szCs w:val="22"/>
        </w:rPr>
        <w:t>To monitor and manage staff access to our systems and facilities in order to protect our networks, the personal data of our employees and for the purposes of safeguarding;</w:t>
      </w:r>
    </w:p>
    <w:p w14:paraId="620794E1" w14:textId="77777777">
      <w:pPr>
        <w:pStyle w:val="ListParagraph"/>
        <w:numPr>
          <w:ilvl w:val="0"/>
          <w:numId w:val="35"/>
        </w:numPr>
        <w:spacing w:after="160" w:line="259" w:lineRule="auto"/>
        <w:ind w:left="426"/>
        <w:jc w:val="both"/>
        <w:rPr>
          <w:rFonts w:cs="Arial"/>
          <w:szCs w:val="22"/>
        </w:rPr>
      </w:pPr>
      <w:r>
        <w:rPr>
          <w:rFonts w:cs="Arial"/>
          <w:szCs w:val="22"/>
        </w:rPr>
        <w:t>To monitor and protect the security of our network and information, including preventing unauthorised access to our computer network and communications systems and preventing malicious software distribution;</w:t>
      </w:r>
    </w:p>
    <w:p w14:paraId="57E76C81" w14:textId="77777777">
      <w:pPr>
        <w:pStyle w:val="ListParagraph"/>
        <w:numPr>
          <w:ilvl w:val="0"/>
          <w:numId w:val="35"/>
        </w:numPr>
        <w:spacing w:after="160" w:line="259" w:lineRule="auto"/>
        <w:ind w:left="426"/>
        <w:jc w:val="both"/>
        <w:rPr>
          <w:rFonts w:cs="Arial"/>
          <w:szCs w:val="22"/>
        </w:rPr>
      </w:pPr>
      <w:r>
        <w:rPr>
          <w:rFonts w:cs="Arial"/>
          <w:szCs w:val="22"/>
        </w:rPr>
        <w:t>Education, training and development activities;</w:t>
      </w:r>
    </w:p>
    <w:p w14:paraId="643A78DD" w14:textId="77777777">
      <w:pPr>
        <w:pStyle w:val="ListParagraph"/>
        <w:numPr>
          <w:ilvl w:val="0"/>
          <w:numId w:val="35"/>
        </w:numPr>
        <w:spacing w:after="160" w:line="259" w:lineRule="auto"/>
        <w:ind w:left="426"/>
        <w:jc w:val="both"/>
        <w:rPr>
          <w:rFonts w:cs="Arial"/>
          <w:szCs w:val="22"/>
        </w:rPr>
      </w:pPr>
      <w:r>
        <w:rPr>
          <w:rFonts w:cs="Arial"/>
          <w:szCs w:val="22"/>
        </w:rPr>
        <w:t>To monitor compliance with equal opportunities legislation;</w:t>
      </w:r>
    </w:p>
    <w:p w14:paraId="323B949F" w14:textId="77777777">
      <w:pPr>
        <w:pStyle w:val="ListParagraph"/>
        <w:numPr>
          <w:ilvl w:val="0"/>
          <w:numId w:val="35"/>
        </w:numPr>
        <w:spacing w:after="160" w:line="259" w:lineRule="auto"/>
        <w:ind w:left="426"/>
        <w:jc w:val="both"/>
        <w:rPr>
          <w:rFonts w:cs="Arial"/>
          <w:szCs w:val="22"/>
        </w:rPr>
      </w:pPr>
      <w:r>
        <w:rPr>
          <w:rFonts w:cs="Arial"/>
          <w:szCs w:val="22"/>
        </w:rPr>
        <w:t>To answer questions from insurers in respect of any insurance policies which relate to you;</w:t>
      </w:r>
    </w:p>
    <w:p w14:paraId="32C1658A" w14:textId="77777777">
      <w:pPr>
        <w:pStyle w:val="ListParagraph"/>
        <w:numPr>
          <w:ilvl w:val="0"/>
          <w:numId w:val="35"/>
        </w:numPr>
        <w:spacing w:after="160" w:line="259" w:lineRule="auto"/>
        <w:ind w:left="426"/>
        <w:jc w:val="both"/>
        <w:rPr>
          <w:rFonts w:cs="Arial"/>
          <w:szCs w:val="22"/>
        </w:rPr>
      </w:pPr>
      <w:r>
        <w:rPr>
          <w:rFonts w:cs="Arial"/>
          <w:szCs w:val="22"/>
        </w:rPr>
        <w:t>Determinations about continued employment or engagement;</w:t>
      </w:r>
    </w:p>
    <w:p w14:paraId="40612770" w14:textId="77777777">
      <w:pPr>
        <w:pStyle w:val="ListParagraph"/>
        <w:numPr>
          <w:ilvl w:val="0"/>
          <w:numId w:val="35"/>
        </w:numPr>
        <w:spacing w:after="160" w:line="259" w:lineRule="auto"/>
        <w:ind w:left="426"/>
        <w:jc w:val="both"/>
        <w:rPr>
          <w:rFonts w:cs="Arial"/>
          <w:szCs w:val="22"/>
        </w:rPr>
      </w:pPr>
      <w:r>
        <w:rPr>
          <w:rFonts w:cs="Arial"/>
          <w:szCs w:val="22"/>
        </w:rPr>
        <w:t>Arrangements for the termination of the working relationship;</w:t>
      </w:r>
    </w:p>
    <w:p w14:paraId="6A32D864" w14:textId="77777777">
      <w:pPr>
        <w:pStyle w:val="ListParagraph"/>
        <w:numPr>
          <w:ilvl w:val="0"/>
          <w:numId w:val="35"/>
        </w:numPr>
        <w:spacing w:after="160" w:line="259" w:lineRule="auto"/>
        <w:ind w:left="426"/>
        <w:jc w:val="both"/>
        <w:rPr>
          <w:rFonts w:cs="Arial"/>
          <w:szCs w:val="22"/>
        </w:rPr>
      </w:pPr>
      <w:r>
        <w:rPr>
          <w:rFonts w:cs="Arial"/>
          <w:szCs w:val="22"/>
        </w:rPr>
        <w:t>Dealing with post-termination arrangements;</w:t>
      </w:r>
    </w:p>
    <w:p w14:paraId="3BA452F7" w14:textId="77777777">
      <w:pPr>
        <w:pStyle w:val="ListParagraph"/>
        <w:numPr>
          <w:ilvl w:val="0"/>
          <w:numId w:val="35"/>
        </w:numPr>
        <w:spacing w:after="160" w:line="259" w:lineRule="auto"/>
        <w:ind w:left="426"/>
        <w:jc w:val="both"/>
        <w:rPr>
          <w:rFonts w:cs="Arial"/>
          <w:szCs w:val="22"/>
        </w:rPr>
      </w:pPr>
      <w:r>
        <w:rPr>
          <w:rFonts w:cs="Arial"/>
          <w:szCs w:val="22"/>
        </w:rPr>
        <w:t xml:space="preserve">Health and safety obligations; </w:t>
      </w:r>
    </w:p>
    <w:p w14:paraId="2A0F9105" w14:textId="77777777">
      <w:pPr>
        <w:pStyle w:val="ListParagraph"/>
        <w:numPr>
          <w:ilvl w:val="0"/>
          <w:numId w:val="35"/>
        </w:numPr>
        <w:spacing w:after="160" w:line="259" w:lineRule="auto"/>
        <w:ind w:left="426"/>
        <w:jc w:val="both"/>
        <w:rPr>
          <w:rFonts w:cs="Arial"/>
          <w:szCs w:val="22"/>
        </w:rPr>
      </w:pPr>
      <w:r>
        <w:rPr>
          <w:rFonts w:cs="Arial"/>
          <w:szCs w:val="22"/>
        </w:rPr>
        <w:t>Prevention and detection of fraud or other criminal offences; and</w:t>
      </w:r>
    </w:p>
    <w:p w14:paraId="323B24A4" w14:textId="77777777">
      <w:pPr>
        <w:pStyle w:val="ListParagraph"/>
        <w:numPr>
          <w:ilvl w:val="0"/>
          <w:numId w:val="35"/>
        </w:numPr>
        <w:spacing w:after="160" w:line="259" w:lineRule="auto"/>
        <w:ind w:left="426"/>
        <w:jc w:val="both"/>
        <w:rPr>
          <w:rFonts w:cs="Arial"/>
          <w:szCs w:val="22"/>
        </w:rPr>
      </w:pPr>
      <w:r>
        <w:rPr>
          <w:rFonts w:cs="Arial"/>
          <w:szCs w:val="22"/>
        </w:rPr>
        <w:t>To defend the School in respect of any investigation or court proceedings and to comply with any court or tribunal order for disclosure.</w:t>
      </w:r>
      <w:bookmarkStart w:id="1" w:name="_Hlk98843601"/>
    </w:p>
    <w:p w14:paraId="21F9676B" w14:textId="77777777">
      <w:pPr>
        <w:pStyle w:val="ListParagraph"/>
        <w:numPr>
          <w:ilvl w:val="0"/>
          <w:numId w:val="35"/>
        </w:numPr>
        <w:spacing w:after="160" w:line="259" w:lineRule="auto"/>
        <w:ind w:left="426"/>
        <w:jc w:val="both"/>
        <w:rPr>
          <w:rFonts w:cs="Arial"/>
          <w:szCs w:val="22"/>
        </w:rPr>
      </w:pPr>
      <w:r>
        <w:rPr>
          <w:rFonts w:cs="Arial"/>
          <w:szCs w:val="22"/>
        </w:rPr>
        <w:t>Support the work of the School Teachers’ Review Body</w:t>
      </w:r>
    </w:p>
    <w:bookmarkEnd w:id="1"/>
    <w:p w14:paraId="7801446A" w14:textId="77777777">
      <w:pPr>
        <w:pStyle w:val="ListParagraph"/>
        <w:numPr>
          <w:ilvl w:val="0"/>
          <w:numId w:val="0"/>
        </w:numPr>
        <w:spacing w:after="160" w:line="259" w:lineRule="auto"/>
        <w:ind w:left="426"/>
        <w:jc w:val="both"/>
        <w:rPr>
          <w:rFonts w:cs="Arial"/>
          <w:szCs w:val="22"/>
        </w:rPr>
      </w:pPr>
    </w:p>
    <w:p w14:paraId="63AAA0D3" w14:textId="77777777">
      <w:pPr>
        <w:numPr>
          <w:ilvl w:val="0"/>
          <w:numId w:val="0"/>
        </w:numPr>
        <w:jc w:val="both"/>
        <w:rPr>
          <w:rFonts w:cs="Arial"/>
          <w:color w:val="000000" w:themeColor="text1"/>
          <w:szCs w:val="22"/>
        </w:rPr>
      </w:pPr>
      <w:r>
        <w:rPr>
          <w:rFonts w:cs="Arial"/>
          <w:color w:val="000000" w:themeColor="text1"/>
          <w:szCs w:val="22"/>
        </w:rPr>
        <w:t>Some of the above grounds for processing will overlap and there may be several grounds which justify our use of your personal information.</w:t>
      </w:r>
    </w:p>
    <w:p w14:paraId="23E8A47B" w14:textId="77777777">
      <w:pPr>
        <w:numPr>
          <w:ilvl w:val="0"/>
          <w:numId w:val="0"/>
        </w:numPr>
        <w:jc w:val="both"/>
        <w:rPr>
          <w:rFonts w:cs="Arial"/>
          <w:color w:val="000000" w:themeColor="text1"/>
          <w:szCs w:val="22"/>
        </w:rPr>
      </w:pPr>
      <w:r>
        <w:rPr>
          <w:rFonts w:cs="Arial"/>
          <w:color w:val="000000" w:themeColor="text1"/>
          <w:szCs w:val="22"/>
        </w:rPr>
        <w:t>If you fail to provide certain information when requested, we may not be able to perform the contract we have entered into with you, or we may be prevented from complying with our legal obligations.</w:t>
      </w:r>
    </w:p>
    <w:p w14:paraId="2EFAD6C1" w14:textId="77777777">
      <w:pPr>
        <w:numPr>
          <w:ilvl w:val="0"/>
          <w:numId w:val="0"/>
        </w:numPr>
        <w:jc w:val="both"/>
        <w:rPr>
          <w:rFonts w:cs="Arial"/>
          <w:color w:val="000000" w:themeColor="text1"/>
          <w:szCs w:val="22"/>
        </w:rPr>
      </w:pPr>
      <w:r>
        <w:rPr>
          <w:rFonts w:cs="Arial"/>
          <w:color w:val="000000" w:themeColor="text1"/>
          <w:szCs w:val="22"/>
        </w:rPr>
        <w:t xml:space="preserve">We will only use your personal information for the purposes for which we collected it, unless we reasonably consider that we need to use it for another reason and that reason is compatible with the original purpose. </w:t>
      </w:r>
    </w:p>
    <w:p w14:paraId="680D7C4F"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Who do we share staff information with?</w:t>
      </w:r>
    </w:p>
    <w:p w14:paraId="6866C680" w14:textId="77777777">
      <w:pPr>
        <w:numPr>
          <w:ilvl w:val="0"/>
          <w:numId w:val="0"/>
        </w:numPr>
      </w:pPr>
      <w:r>
        <w:t>Where it is legally required, or necessary (and it complies with data protection law) we may share personal information about you with:</w:t>
      </w:r>
    </w:p>
    <w:p w14:paraId="49DA1A9B" w14:textId="77777777">
      <w:pPr>
        <w:pStyle w:val="ListParagraph"/>
        <w:numPr>
          <w:ilvl w:val="0"/>
          <w:numId w:val="14"/>
        </w:numPr>
        <w:spacing w:before="120" w:after="120"/>
        <w:ind w:left="284" w:hanging="284"/>
        <w:rPr>
          <w:rFonts w:cs="Arial"/>
          <w:szCs w:val="22"/>
        </w:rPr>
      </w:pPr>
      <w:r>
        <w:rPr>
          <w:rFonts w:cs="Arial"/>
          <w:szCs w:val="22"/>
        </w:rPr>
        <w:t xml:space="preserve">Harrow Council </w:t>
      </w:r>
    </w:p>
    <w:p w14:paraId="4F3B7AAF" w14:textId="77777777">
      <w:pPr>
        <w:pStyle w:val="ListParagraph"/>
        <w:numPr>
          <w:ilvl w:val="0"/>
          <w:numId w:val="14"/>
        </w:numPr>
        <w:spacing w:before="120" w:after="120"/>
        <w:ind w:left="284" w:hanging="284"/>
        <w:rPr>
          <w:rFonts w:cs="Arial"/>
          <w:szCs w:val="22"/>
        </w:rPr>
      </w:pPr>
      <w:r>
        <w:rPr>
          <w:rFonts w:cs="Arial"/>
          <w:szCs w:val="22"/>
        </w:rPr>
        <w:t xml:space="preserve">Department for Education (DfE) </w:t>
      </w:r>
    </w:p>
    <w:p w14:paraId="37DE6544" w14:textId="77777777">
      <w:pPr>
        <w:pStyle w:val="ListParagraph"/>
        <w:numPr>
          <w:ilvl w:val="0"/>
          <w:numId w:val="14"/>
        </w:numPr>
        <w:spacing w:before="120" w:after="120"/>
        <w:ind w:left="284" w:hanging="284"/>
        <w:rPr>
          <w:rFonts w:cs="Arial"/>
          <w:szCs w:val="22"/>
        </w:rPr>
      </w:pPr>
      <w:r>
        <w:rPr>
          <w:rFonts w:cs="Arial"/>
          <w:szCs w:val="22"/>
        </w:rPr>
        <w:t>The Teaching Regulation Agency</w:t>
      </w:r>
    </w:p>
    <w:p w14:paraId="69DFA570" w14:textId="77777777">
      <w:pPr>
        <w:pStyle w:val="ListParagraph"/>
        <w:numPr>
          <w:ilvl w:val="0"/>
          <w:numId w:val="14"/>
        </w:numPr>
        <w:spacing w:before="120" w:after="120"/>
        <w:ind w:left="284" w:hanging="284"/>
        <w:rPr>
          <w:rFonts w:cs="Arial"/>
          <w:szCs w:val="22"/>
        </w:rPr>
      </w:pPr>
      <w:r>
        <w:rPr>
          <w:rFonts w:cs="Arial"/>
          <w:szCs w:val="22"/>
        </w:rPr>
        <w:t>The Teacher’s Pension Service</w:t>
      </w:r>
    </w:p>
    <w:p w14:paraId="43DA9B52" w14:textId="77777777">
      <w:pPr>
        <w:pStyle w:val="ListParagraph"/>
        <w:numPr>
          <w:ilvl w:val="0"/>
          <w:numId w:val="14"/>
        </w:numPr>
        <w:spacing w:before="120" w:after="120"/>
        <w:ind w:left="284" w:hanging="284"/>
        <w:rPr>
          <w:rFonts w:cs="Arial"/>
          <w:szCs w:val="22"/>
        </w:rPr>
      </w:pPr>
      <w:r>
        <w:rPr>
          <w:rFonts w:cs="Arial"/>
          <w:szCs w:val="22"/>
        </w:rPr>
        <w:t>The Local Government Pension Scheme</w:t>
      </w:r>
    </w:p>
    <w:p w14:paraId="34856644" w14:textId="77777777">
      <w:pPr>
        <w:pStyle w:val="ListParagraph"/>
        <w:numPr>
          <w:ilvl w:val="0"/>
          <w:numId w:val="14"/>
        </w:numPr>
        <w:spacing w:before="120" w:after="120"/>
        <w:ind w:left="284" w:hanging="284"/>
        <w:rPr>
          <w:rFonts w:cs="Arial"/>
          <w:szCs w:val="22"/>
        </w:rPr>
      </w:pPr>
      <w:r>
        <w:rPr>
          <w:rFonts w:cs="Arial"/>
          <w:szCs w:val="22"/>
        </w:rPr>
        <w:t>External Service providers – to enable them to provide the service we have contracted them for, such as our human resources, payroll, IT, insurance and health and safety provider</w:t>
      </w:r>
    </w:p>
    <w:p w14:paraId="7CB1117F" w14:textId="77777777">
      <w:pPr>
        <w:pStyle w:val="ListParagraph"/>
        <w:numPr>
          <w:ilvl w:val="0"/>
          <w:numId w:val="14"/>
        </w:numPr>
        <w:spacing w:before="120" w:after="120"/>
        <w:ind w:left="284" w:hanging="284"/>
        <w:rPr>
          <w:rFonts w:cs="Arial"/>
          <w:szCs w:val="22"/>
        </w:rPr>
      </w:pPr>
      <w:r>
        <w:rPr>
          <w:rFonts w:cs="Arial"/>
          <w:szCs w:val="22"/>
        </w:rPr>
        <w:t xml:space="preserve">Financial organisations including the School’s bankers to enable processing of payroll </w:t>
      </w:r>
    </w:p>
    <w:p w14:paraId="2FF92A53" w14:textId="77777777">
      <w:pPr>
        <w:pStyle w:val="ListParagraph"/>
        <w:numPr>
          <w:ilvl w:val="0"/>
          <w:numId w:val="14"/>
        </w:numPr>
        <w:spacing w:before="120" w:after="120"/>
        <w:ind w:left="284" w:hanging="284"/>
        <w:rPr>
          <w:rFonts w:cs="Arial"/>
          <w:szCs w:val="22"/>
        </w:rPr>
      </w:pPr>
      <w:r>
        <w:rPr>
          <w:rFonts w:cs="Arial"/>
          <w:szCs w:val="22"/>
        </w:rPr>
        <w:lastRenderedPageBreak/>
        <w:t>HMRC</w:t>
      </w:r>
    </w:p>
    <w:p w14:paraId="04D98F4B" w14:textId="77777777">
      <w:pPr>
        <w:pStyle w:val="ListParagraph"/>
        <w:numPr>
          <w:ilvl w:val="0"/>
          <w:numId w:val="14"/>
        </w:numPr>
        <w:spacing w:before="120" w:after="120"/>
        <w:ind w:left="284" w:hanging="284"/>
        <w:rPr>
          <w:rFonts w:cs="Arial"/>
          <w:szCs w:val="22"/>
        </w:rPr>
      </w:pPr>
      <w:r>
        <w:rPr>
          <w:rFonts w:cs="Arial"/>
          <w:szCs w:val="22"/>
        </w:rPr>
        <w:t>Designated legal advisors</w:t>
      </w:r>
    </w:p>
    <w:p w14:paraId="295ADB42" w14:textId="77777777">
      <w:pPr>
        <w:pStyle w:val="ListParagraph"/>
        <w:numPr>
          <w:ilvl w:val="0"/>
          <w:numId w:val="14"/>
        </w:numPr>
        <w:spacing w:before="120" w:after="120"/>
        <w:ind w:left="284" w:hanging="284"/>
        <w:rPr>
          <w:rFonts w:cs="Arial"/>
          <w:szCs w:val="22"/>
        </w:rPr>
      </w:pPr>
      <w:r>
        <w:rPr>
          <w:rFonts w:cs="Arial"/>
          <w:szCs w:val="22"/>
        </w:rPr>
        <w:t>Our auditors - to meet the requirements of the Academies Financial Handbook and the Academies Accounts Direction.</w:t>
      </w:r>
    </w:p>
    <w:p w14:paraId="1D9A307F" w14:textId="77777777">
      <w:pPr>
        <w:pStyle w:val="ListParagraph"/>
        <w:numPr>
          <w:ilvl w:val="0"/>
          <w:numId w:val="14"/>
        </w:numPr>
        <w:spacing w:before="120" w:after="120"/>
        <w:ind w:left="284" w:hanging="284"/>
        <w:rPr>
          <w:rFonts w:cs="Arial"/>
          <w:szCs w:val="22"/>
        </w:rPr>
      </w:pPr>
      <w:r>
        <w:rPr>
          <w:rFonts w:cs="Arial"/>
          <w:szCs w:val="22"/>
        </w:rPr>
        <w:t>Trade unions and association</w:t>
      </w:r>
    </w:p>
    <w:p w14:paraId="3F43307C" w14:textId="77777777">
      <w:pPr>
        <w:pStyle w:val="ListParagraph"/>
        <w:numPr>
          <w:ilvl w:val="0"/>
          <w:numId w:val="14"/>
        </w:numPr>
        <w:spacing w:before="120" w:after="120"/>
        <w:ind w:left="284" w:hanging="284"/>
        <w:rPr>
          <w:rFonts w:cs="Arial"/>
          <w:szCs w:val="22"/>
        </w:rPr>
      </w:pPr>
      <w:r>
        <w:rPr>
          <w:rFonts w:cs="Arial"/>
          <w:szCs w:val="22"/>
        </w:rPr>
        <w:t>Professional advisers and consultants</w:t>
      </w:r>
    </w:p>
    <w:p w14:paraId="0FA7CF4E" w14:textId="77777777">
      <w:pPr>
        <w:pStyle w:val="ListParagraph"/>
        <w:numPr>
          <w:ilvl w:val="0"/>
          <w:numId w:val="14"/>
        </w:numPr>
        <w:spacing w:before="120" w:after="120"/>
        <w:ind w:left="284" w:hanging="284"/>
        <w:rPr>
          <w:rFonts w:cs="Arial"/>
          <w:szCs w:val="22"/>
        </w:rPr>
      </w:pPr>
      <w:r>
        <w:rPr>
          <w:rFonts w:cs="Arial"/>
          <w:szCs w:val="22"/>
        </w:rPr>
        <w:t>The Police or other authorities with a legitimate need and/or a legal entitlement to the information</w:t>
      </w:r>
    </w:p>
    <w:p w14:paraId="33C8970A" w14:textId="77777777">
      <w:pPr>
        <w:pStyle w:val="ListParagraph"/>
        <w:numPr>
          <w:ilvl w:val="0"/>
          <w:numId w:val="14"/>
        </w:numPr>
        <w:spacing w:before="120" w:after="120"/>
        <w:ind w:left="284" w:hanging="284"/>
        <w:rPr>
          <w:rFonts w:cs="Arial"/>
          <w:szCs w:val="22"/>
        </w:rPr>
      </w:pPr>
      <w:r>
        <w:t>Employment and recruitment agencies</w:t>
      </w:r>
    </w:p>
    <w:p w14:paraId="31571AD9" w14:textId="77777777">
      <w:pPr>
        <w:pStyle w:val="ListParagraph"/>
        <w:numPr>
          <w:ilvl w:val="0"/>
          <w:numId w:val="0"/>
        </w:numPr>
        <w:spacing w:before="120" w:after="120"/>
        <w:ind w:left="284"/>
        <w:rPr>
          <w:rFonts w:cs="Arial"/>
          <w:szCs w:val="22"/>
        </w:rPr>
      </w:pPr>
    </w:p>
    <w:p w14:paraId="75ADC3DB" w14:textId="77777777">
      <w:pPr>
        <w:pStyle w:val="ListParagraph"/>
        <w:numPr>
          <w:ilvl w:val="0"/>
          <w:numId w:val="0"/>
        </w:numPr>
        <w:spacing w:before="120" w:after="120"/>
        <w:rPr>
          <w:rFonts w:cs="Arial"/>
          <w:szCs w:val="22"/>
        </w:rPr>
      </w:pPr>
      <w:r>
        <w:rPr>
          <w:rFonts w:cs="Arial"/>
          <w:szCs w:val="22"/>
        </w:rPr>
        <w:t>The list is not exhaustive and will change over time. We require third parties to respect the security of your data and to treat it lawfully. We would not approve our third-party service providers to use personal data for their own purposes. We only permit them to process your personal data for specified purposes according to our instructions</w:t>
      </w:r>
    </w:p>
    <w:p w14:paraId="263F9E46"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How we use Particularly Sensitive Information</w:t>
      </w:r>
    </w:p>
    <w:p w14:paraId="71A7A4B1" w14:textId="77777777">
      <w:pPr>
        <w:numPr>
          <w:ilvl w:val="0"/>
          <w:numId w:val="0"/>
        </w:numPr>
        <w:jc w:val="both"/>
        <w:rPr>
          <w:rFonts w:cs="Arial"/>
          <w:color w:val="000000" w:themeColor="text1"/>
          <w:szCs w:val="22"/>
        </w:rPr>
      </w:pPr>
      <w:r>
        <w:rPr>
          <w:rFonts w:cs="Arial"/>
          <w:color w:val="000000" w:themeColor="text1"/>
          <w:szCs w:val="22"/>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4765FC28" w14:textId="77777777">
      <w:pPr>
        <w:pStyle w:val="ListParagraph"/>
        <w:numPr>
          <w:ilvl w:val="0"/>
          <w:numId w:val="36"/>
        </w:numPr>
        <w:spacing w:after="160" w:line="259" w:lineRule="auto"/>
        <w:jc w:val="both"/>
        <w:rPr>
          <w:rFonts w:cs="Arial"/>
          <w:color w:val="000000" w:themeColor="text1"/>
          <w:szCs w:val="22"/>
        </w:rPr>
      </w:pPr>
      <w:r>
        <w:rPr>
          <w:rFonts w:cs="Arial"/>
          <w:color w:val="000000" w:themeColor="text1"/>
          <w:szCs w:val="22"/>
        </w:rPr>
        <w:t>In limited circumstances, with your explicit written consent;</w:t>
      </w:r>
    </w:p>
    <w:p w14:paraId="2E876D10" w14:textId="77777777">
      <w:pPr>
        <w:pStyle w:val="ListParagraph"/>
        <w:numPr>
          <w:ilvl w:val="0"/>
          <w:numId w:val="36"/>
        </w:numPr>
        <w:spacing w:after="160" w:line="259" w:lineRule="auto"/>
        <w:jc w:val="both"/>
        <w:rPr>
          <w:rFonts w:cs="Arial"/>
          <w:color w:val="000000" w:themeColor="text1"/>
          <w:szCs w:val="22"/>
        </w:rPr>
      </w:pPr>
      <w:r>
        <w:rPr>
          <w:rFonts w:cs="Arial"/>
          <w:color w:val="000000" w:themeColor="text1"/>
          <w:szCs w:val="22"/>
        </w:rPr>
        <w:t>Where we need to carry out our legal obligations in line with our data protection policy;</w:t>
      </w:r>
    </w:p>
    <w:p w14:paraId="1C6FD32F" w14:textId="77777777">
      <w:pPr>
        <w:pStyle w:val="ListParagraph"/>
        <w:numPr>
          <w:ilvl w:val="0"/>
          <w:numId w:val="36"/>
        </w:numPr>
        <w:spacing w:after="160" w:line="259" w:lineRule="auto"/>
        <w:jc w:val="both"/>
        <w:rPr>
          <w:rFonts w:cs="Arial"/>
          <w:color w:val="000000" w:themeColor="text1"/>
          <w:szCs w:val="22"/>
        </w:rPr>
      </w:pPr>
      <w:r>
        <w:rPr>
          <w:rFonts w:cs="Arial"/>
          <w:color w:val="000000" w:themeColor="text1"/>
          <w:szCs w:val="22"/>
        </w:rPr>
        <w:t>Where it is needed in the public interest, such as for equal opportunities monitoring (or in relation to our pension scheme);</w:t>
      </w:r>
    </w:p>
    <w:p w14:paraId="090579C9" w14:textId="77777777">
      <w:pPr>
        <w:pStyle w:val="ListParagraph"/>
        <w:numPr>
          <w:ilvl w:val="0"/>
          <w:numId w:val="36"/>
        </w:numPr>
        <w:spacing w:after="160" w:line="259" w:lineRule="auto"/>
        <w:jc w:val="both"/>
        <w:rPr>
          <w:rFonts w:cs="Arial"/>
          <w:color w:val="000000" w:themeColor="text1"/>
          <w:szCs w:val="22"/>
        </w:rPr>
      </w:pPr>
      <w:r>
        <w:rPr>
          <w:rFonts w:cs="Arial"/>
          <w:color w:val="000000" w:themeColor="text1"/>
          <w:szCs w:val="22"/>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321DC0FA" w14:textId="77777777">
      <w:pPr>
        <w:numPr>
          <w:ilvl w:val="0"/>
          <w:numId w:val="0"/>
        </w:numPr>
        <w:jc w:val="both"/>
        <w:rPr>
          <w:rFonts w:cs="Arial"/>
          <w:color w:val="000000" w:themeColor="text1"/>
          <w:szCs w:val="22"/>
        </w:rPr>
      </w:pPr>
      <w:r>
        <w:rPr>
          <w:rFonts w:cs="Arial"/>
          <w:color w:val="000000" w:themeColor="text1"/>
          <w:szCs w:val="22"/>
        </w:rPr>
        <w:t xml:space="preserve">We will use this information in the following ways: </w:t>
      </w:r>
    </w:p>
    <w:p w14:paraId="3A811010" w14:textId="77777777">
      <w:pPr>
        <w:pStyle w:val="ListParagraph"/>
        <w:numPr>
          <w:ilvl w:val="0"/>
          <w:numId w:val="36"/>
        </w:numPr>
        <w:spacing w:after="160" w:line="259" w:lineRule="auto"/>
        <w:jc w:val="both"/>
        <w:rPr>
          <w:rFonts w:cs="Arial"/>
          <w:color w:val="000000" w:themeColor="text1"/>
          <w:szCs w:val="22"/>
        </w:rPr>
      </w:pPr>
      <w:r>
        <w:rPr>
          <w:rFonts w:cs="Arial"/>
          <w:color w:val="000000" w:themeColor="text1"/>
          <w:szCs w:val="22"/>
        </w:rPr>
        <w:t>Collecting information relating to leave of absence, which may include sickness absence or family related leave;</w:t>
      </w:r>
    </w:p>
    <w:p w14:paraId="0451F61B" w14:textId="77777777">
      <w:pPr>
        <w:pStyle w:val="ListParagraph"/>
        <w:numPr>
          <w:ilvl w:val="0"/>
          <w:numId w:val="36"/>
        </w:numPr>
        <w:spacing w:after="160" w:line="259" w:lineRule="auto"/>
        <w:jc w:val="both"/>
        <w:rPr>
          <w:rFonts w:cs="Arial"/>
          <w:color w:val="000000" w:themeColor="text1"/>
          <w:szCs w:val="22"/>
        </w:rPr>
      </w:pPr>
      <w:r>
        <w:rPr>
          <w:rFonts w:cs="Arial"/>
          <w:color w:val="000000" w:themeColor="text1"/>
          <w:szCs w:val="22"/>
        </w:rPr>
        <w:t>To comply with employment and other laws;</w:t>
      </w:r>
    </w:p>
    <w:p w14:paraId="575B1770" w14:textId="77777777">
      <w:pPr>
        <w:pStyle w:val="ListParagraph"/>
        <w:numPr>
          <w:ilvl w:val="0"/>
          <w:numId w:val="36"/>
        </w:numPr>
        <w:spacing w:after="160" w:line="259" w:lineRule="auto"/>
        <w:jc w:val="both"/>
        <w:rPr>
          <w:rFonts w:cs="Arial"/>
          <w:color w:val="000000" w:themeColor="text1"/>
          <w:szCs w:val="22"/>
        </w:rPr>
      </w:pPr>
      <w:r>
        <w:rPr>
          <w:rFonts w:cs="Arial"/>
          <w:color w:val="000000" w:themeColor="text1"/>
          <w:szCs w:val="22"/>
        </w:rPr>
        <w:t>Collecting information about your physical or mental health, or disability status, to ensure your health and welfare in the workplace and to assess your fitness to work, to provide appropriate workplace adjustments, to manage sickness absence and to administer benefits;</w:t>
      </w:r>
    </w:p>
    <w:p w14:paraId="5C9F1547" w14:textId="77777777">
      <w:pPr>
        <w:pStyle w:val="ListParagraph"/>
        <w:numPr>
          <w:ilvl w:val="0"/>
          <w:numId w:val="36"/>
        </w:numPr>
        <w:spacing w:after="160" w:line="259" w:lineRule="auto"/>
        <w:jc w:val="both"/>
        <w:rPr>
          <w:rFonts w:cs="Arial"/>
          <w:color w:val="000000" w:themeColor="text1"/>
          <w:szCs w:val="22"/>
        </w:rPr>
      </w:pPr>
      <w:r>
        <w:rPr>
          <w:rFonts w:cs="Arial"/>
          <w:color w:val="000000" w:themeColor="text1"/>
          <w:szCs w:val="22"/>
        </w:rPr>
        <w:t>Collecting information about your race or national or ethnic origin, religious, philosophical or moral beliefs, or sexual life or sexual orientation, to ensure meaningful equal opportunity monitoring and reporting.</w:t>
      </w:r>
    </w:p>
    <w:p w14:paraId="5E002CB8" w14:textId="77777777">
      <w:pPr>
        <w:pStyle w:val="ListParagraph"/>
        <w:numPr>
          <w:ilvl w:val="0"/>
          <w:numId w:val="36"/>
        </w:numPr>
        <w:spacing w:after="160" w:line="259" w:lineRule="auto"/>
        <w:jc w:val="both"/>
        <w:rPr>
          <w:rFonts w:cs="Arial"/>
          <w:color w:val="000000" w:themeColor="text1"/>
          <w:szCs w:val="22"/>
        </w:rPr>
      </w:pPr>
      <w:r>
        <w:rPr>
          <w:rFonts w:cs="Arial"/>
          <w:color w:val="000000" w:themeColor="text1"/>
          <w:szCs w:val="22"/>
        </w:rPr>
        <w:t>To record trade union membership information to pay trade union premiums and to comply with employment law obligations.</w:t>
      </w:r>
    </w:p>
    <w:p w14:paraId="47C06636"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Your Rights of Access, Correction, Erasure and Restriction</w:t>
      </w:r>
    </w:p>
    <w:p w14:paraId="3B1DF784" w14:textId="77777777">
      <w:pPr>
        <w:keepNext/>
        <w:keepLines/>
        <w:numPr>
          <w:ilvl w:val="0"/>
          <w:numId w:val="0"/>
        </w:numPr>
        <w:rPr>
          <w:rFonts w:cs="Arial"/>
          <w:szCs w:val="22"/>
        </w:rPr>
      </w:pPr>
      <w:r>
        <w:rPr>
          <w:rFonts w:cs="Arial"/>
          <w:szCs w:val="22"/>
        </w:rPr>
        <w:t>It is important that the personal information we hold about you is accurate and current. Please keep us informed if your personal information changes during your working relationship with us.</w:t>
      </w:r>
    </w:p>
    <w:p w14:paraId="07AD4AE3" w14:textId="77777777">
      <w:pPr>
        <w:numPr>
          <w:ilvl w:val="0"/>
          <w:numId w:val="0"/>
        </w:numPr>
        <w:rPr>
          <w:rFonts w:cs="Arial"/>
          <w:szCs w:val="22"/>
        </w:rPr>
      </w:pPr>
      <w:r>
        <w:rPr>
          <w:rFonts w:cs="Arial"/>
          <w:szCs w:val="22"/>
        </w:rPr>
        <w:t>Under certain circumstances by law you have the right to: -</w:t>
      </w:r>
    </w:p>
    <w:p w14:paraId="1E1EA854" w14:textId="77777777">
      <w:pPr>
        <w:pStyle w:val="ListParagraph"/>
        <w:numPr>
          <w:ilvl w:val="0"/>
          <w:numId w:val="40"/>
        </w:numPr>
        <w:spacing w:after="160" w:line="259" w:lineRule="auto"/>
        <w:rPr>
          <w:rFonts w:cs="Arial"/>
          <w:szCs w:val="22"/>
        </w:rPr>
      </w:pPr>
      <w:r>
        <w:rPr>
          <w:rFonts w:cs="Arial"/>
          <w:szCs w:val="22"/>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192C6B65" w14:textId="77777777">
      <w:pPr>
        <w:pStyle w:val="ListParagraph"/>
        <w:numPr>
          <w:ilvl w:val="0"/>
          <w:numId w:val="40"/>
        </w:numPr>
        <w:spacing w:after="160" w:line="259" w:lineRule="auto"/>
        <w:rPr>
          <w:rFonts w:cs="Arial"/>
          <w:szCs w:val="22"/>
        </w:rPr>
      </w:pPr>
      <w:r>
        <w:rPr>
          <w:rFonts w:cs="Arial"/>
          <w:szCs w:val="22"/>
        </w:rPr>
        <w:lastRenderedPageBreak/>
        <w:t>Correction of the personal information we hold about you. This enables you to have any inaccurate information we hold about you corrected.</w:t>
      </w:r>
    </w:p>
    <w:p w14:paraId="5820C31A" w14:textId="77777777">
      <w:pPr>
        <w:pStyle w:val="ListParagraph"/>
        <w:numPr>
          <w:ilvl w:val="0"/>
          <w:numId w:val="40"/>
        </w:numPr>
        <w:spacing w:after="160" w:line="259" w:lineRule="auto"/>
        <w:rPr>
          <w:rFonts w:cs="Arial"/>
          <w:szCs w:val="22"/>
        </w:rPr>
      </w:pPr>
      <w:r>
        <w:rPr>
          <w:rFonts w:cs="Arial"/>
          <w:szCs w:val="22"/>
        </w:rPr>
        <w:t>Erasure of your personal information. You can ask us to delete or remove personal data if there is no good reason for us continuing to process it.</w:t>
      </w:r>
    </w:p>
    <w:p w14:paraId="7BE9AC3C" w14:textId="77777777">
      <w:pPr>
        <w:pStyle w:val="ListParagraph"/>
        <w:numPr>
          <w:ilvl w:val="0"/>
          <w:numId w:val="40"/>
        </w:numPr>
        <w:spacing w:after="160" w:line="259" w:lineRule="auto"/>
        <w:rPr>
          <w:rFonts w:cs="Arial"/>
          <w:szCs w:val="22"/>
        </w:rPr>
      </w:pPr>
      <w:r>
        <w:rPr>
          <w:rFonts w:cs="Arial"/>
          <w:szCs w:val="22"/>
        </w:rPr>
        <w:t>Restriction of processing your personal information. You can ask us to suspend processing personal information about you in certain circumstances, for example, if you want us to establish its accuracy before processing it.</w:t>
      </w:r>
    </w:p>
    <w:p w14:paraId="4E817A4C" w14:textId="77777777">
      <w:pPr>
        <w:pStyle w:val="ListParagraph"/>
        <w:numPr>
          <w:ilvl w:val="0"/>
          <w:numId w:val="40"/>
        </w:numPr>
        <w:spacing w:after="160" w:line="259" w:lineRule="auto"/>
        <w:rPr>
          <w:rFonts w:cs="Arial"/>
          <w:szCs w:val="22"/>
        </w:rPr>
      </w:pPr>
      <w:r>
        <w:rPr>
          <w:rFonts w:cs="Arial"/>
          <w:szCs w:val="22"/>
        </w:rPr>
        <w:t>To object to processing in certain circumstances (for example for direct marketing purposes).</w:t>
      </w:r>
    </w:p>
    <w:p w14:paraId="583DA33A" w14:textId="77777777">
      <w:pPr>
        <w:pStyle w:val="ListParagraph"/>
        <w:numPr>
          <w:ilvl w:val="0"/>
          <w:numId w:val="40"/>
        </w:numPr>
        <w:spacing w:after="160" w:line="259" w:lineRule="auto"/>
        <w:rPr>
          <w:rFonts w:cs="Arial"/>
          <w:szCs w:val="22"/>
        </w:rPr>
      </w:pPr>
      <w:r>
        <w:rPr>
          <w:rFonts w:cs="Arial"/>
          <w:szCs w:val="22"/>
        </w:rPr>
        <w:t>To transfer your personal information to another party.</w:t>
      </w:r>
    </w:p>
    <w:p w14:paraId="4FABDE4E" w14:textId="77777777">
      <w:pPr>
        <w:numPr>
          <w:ilvl w:val="0"/>
          <w:numId w:val="0"/>
        </w:numPr>
        <w:rPr>
          <w:rFonts w:ascii="Verdana" w:hAnsi="Verdana"/>
          <w:sz w:val="20"/>
          <w:szCs w:val="20"/>
        </w:rPr>
      </w:pPr>
      <w:r>
        <w:rPr>
          <w:rFonts w:cs="Arial"/>
          <w:szCs w:val="22"/>
        </w:rPr>
        <w:t xml:space="preserve">If you want to exercise any of the above rights, please contact the School Business Manager, Sukhi Cooper in writing at via </w:t>
      </w:r>
      <w:hyperlink r:id="rId9" w:history="1">
        <w:r>
          <w:rPr>
            <w:rStyle w:val="Hyperlink"/>
            <w:rFonts w:cs="Arial"/>
            <w:lang w:eastAsia="x-none"/>
          </w:rPr>
          <w:t>data@thejubileeacademy.onmicrosoft.com</w:t>
        </w:r>
      </w:hyperlink>
    </w:p>
    <w:p w14:paraId="0F7C484E" w14:textId="77777777">
      <w:pPr>
        <w:numPr>
          <w:ilvl w:val="0"/>
          <w:numId w:val="0"/>
        </w:numPr>
        <w:rPr>
          <w:rFonts w:cs="Arial"/>
          <w:szCs w:val="22"/>
        </w:rPr>
      </w:pPr>
      <w:r>
        <w:rPr>
          <w:rFonts w:cs="Arial"/>
          <w:szCs w:val="22"/>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2DEE9661"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Right to Withdraw Consent</w:t>
      </w:r>
    </w:p>
    <w:p w14:paraId="350BCA00" w14:textId="77777777">
      <w:pPr>
        <w:numPr>
          <w:ilvl w:val="0"/>
          <w:numId w:val="0"/>
        </w:numPr>
        <w:rPr>
          <w:rFonts w:ascii="Verdana" w:hAnsi="Verdana"/>
          <w:sz w:val="20"/>
          <w:szCs w:val="20"/>
        </w:rPr>
      </w:pPr>
      <w:r>
        <w:rPr>
          <w:rFonts w:cs="Arial"/>
          <w:szCs w:val="22"/>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School Business Manager, Sukhi Cooper in writing at via </w:t>
      </w:r>
      <w:hyperlink r:id="rId10" w:history="1">
        <w:r>
          <w:rPr>
            <w:rStyle w:val="Hyperlink"/>
            <w:rFonts w:cs="Arial"/>
            <w:lang w:eastAsia="x-none"/>
          </w:rPr>
          <w:t>data@thejubileeacademy.onmicrosoft.com</w:t>
        </w:r>
      </w:hyperlink>
    </w:p>
    <w:p w14:paraId="205135C6" w14:textId="77777777">
      <w:pPr>
        <w:numPr>
          <w:ilvl w:val="0"/>
          <w:numId w:val="0"/>
        </w:numPr>
        <w:rPr>
          <w:rFonts w:cs="Arial"/>
          <w:szCs w:val="22"/>
        </w:rPr>
      </w:pPr>
      <w:r>
        <w:rPr>
          <w:rFonts w:cs="Arial"/>
          <w:szCs w:val="22"/>
        </w:rPr>
        <w:t>Once we have received notification that you have withdrawn your consent, we will no longer process your information for the purpose or purposes you originally agreed to, unless we have another legitimate basis for doing so in law.</w:t>
      </w:r>
    </w:p>
    <w:p w14:paraId="6688A340"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How to Raise a Concern</w:t>
      </w:r>
    </w:p>
    <w:p w14:paraId="22EBC28A" w14:textId="77777777">
      <w:pPr>
        <w:numPr>
          <w:ilvl w:val="0"/>
          <w:numId w:val="0"/>
        </w:numPr>
        <w:rPr>
          <w:rFonts w:cs="Arial"/>
          <w:szCs w:val="22"/>
        </w:rPr>
      </w:pPr>
      <w:r>
        <w:rPr>
          <w:rFonts w:cs="Arial"/>
          <w:szCs w:val="22"/>
        </w:rPr>
        <w:t>We hope that the School Business Manager can resolve any query you raise about our use of your information in the first instance.</w:t>
      </w:r>
    </w:p>
    <w:p w14:paraId="4992FE60" w14:textId="77777777">
      <w:pPr>
        <w:numPr>
          <w:ilvl w:val="0"/>
          <w:numId w:val="0"/>
        </w:numPr>
        <w:rPr>
          <w:rFonts w:cs="Arial"/>
          <w:szCs w:val="22"/>
        </w:rPr>
      </w:pPr>
      <w:r>
        <w:rPr>
          <w:rFonts w:cs="Arial"/>
          <w:szCs w:val="22"/>
        </w:rPr>
        <w:t>We have appointed a data protection officer (DPO) to oversee compliance with data protection and this privacy notice. If you have any questions about how we handle your personal information which cannot be resolve by the School Business Manager then you can contact the DPO on the details below: -</w:t>
      </w:r>
    </w:p>
    <w:p w14:paraId="27358557" w14:textId="77777777">
      <w:pPr>
        <w:numPr>
          <w:ilvl w:val="0"/>
          <w:numId w:val="0"/>
        </w:numPr>
        <w:spacing w:after="0"/>
        <w:rPr>
          <w:rFonts w:cs="Arial"/>
          <w:szCs w:val="22"/>
        </w:rPr>
      </w:pPr>
      <w:r>
        <w:rPr>
          <w:rFonts w:cs="Arial"/>
          <w:szCs w:val="22"/>
        </w:rPr>
        <w:t>Data Protection Officer: Judicium Consulting Limited</w:t>
      </w:r>
    </w:p>
    <w:p w14:paraId="4B4913A0" w14:textId="77777777">
      <w:pPr>
        <w:numPr>
          <w:ilvl w:val="0"/>
          <w:numId w:val="0"/>
        </w:numPr>
        <w:spacing w:after="0"/>
        <w:rPr>
          <w:rFonts w:cs="Arial"/>
          <w:szCs w:val="22"/>
        </w:rPr>
      </w:pPr>
      <w:r>
        <w:rPr>
          <w:rFonts w:cs="Arial"/>
          <w:szCs w:val="22"/>
        </w:rPr>
        <w:t>Address: 72 Cannon Street, London, EC4N 6AE</w:t>
      </w:r>
    </w:p>
    <w:p w14:paraId="4D82C3BB" w14:textId="77777777">
      <w:pPr>
        <w:numPr>
          <w:ilvl w:val="0"/>
          <w:numId w:val="0"/>
        </w:numPr>
        <w:spacing w:after="0"/>
        <w:rPr>
          <w:rFonts w:cs="Arial"/>
          <w:szCs w:val="22"/>
        </w:rPr>
      </w:pPr>
      <w:r>
        <w:rPr>
          <w:rFonts w:cs="Arial"/>
          <w:szCs w:val="22"/>
        </w:rPr>
        <w:t xml:space="preserve">Email: </w:t>
      </w:r>
      <w:hyperlink r:id="rId11" w:history="1">
        <w:r>
          <w:rPr>
            <w:rFonts w:cs="Arial"/>
            <w:szCs w:val="22"/>
          </w:rPr>
          <w:t>dataservices@judicium.com</w:t>
        </w:r>
      </w:hyperlink>
    </w:p>
    <w:p w14:paraId="2C9BB846" w14:textId="77777777">
      <w:pPr>
        <w:numPr>
          <w:ilvl w:val="0"/>
          <w:numId w:val="0"/>
        </w:numPr>
        <w:spacing w:after="0"/>
        <w:rPr>
          <w:rFonts w:cs="Arial"/>
          <w:szCs w:val="22"/>
        </w:rPr>
      </w:pPr>
      <w:r>
        <w:rPr>
          <w:rFonts w:cs="Arial"/>
          <w:szCs w:val="22"/>
        </w:rPr>
        <w:t>Web: www.judiciumeducation.co.uk</w:t>
      </w:r>
    </w:p>
    <w:p w14:paraId="6CF91903" w14:textId="77777777">
      <w:pPr>
        <w:numPr>
          <w:ilvl w:val="0"/>
          <w:numId w:val="0"/>
        </w:numPr>
        <w:spacing w:after="0"/>
        <w:rPr>
          <w:rFonts w:cs="Arial"/>
          <w:szCs w:val="22"/>
        </w:rPr>
      </w:pPr>
      <w:r>
        <w:rPr>
          <w:rFonts w:cs="Arial"/>
          <w:szCs w:val="22"/>
        </w:rPr>
        <w:t xml:space="preserve">Lead Contact: Craig Stilwell </w:t>
      </w:r>
    </w:p>
    <w:p w14:paraId="2B418226" w14:textId="77777777">
      <w:pPr>
        <w:numPr>
          <w:ilvl w:val="0"/>
          <w:numId w:val="0"/>
        </w:numPr>
        <w:rPr>
          <w:rFonts w:cs="Arial"/>
          <w:szCs w:val="22"/>
        </w:rPr>
      </w:pPr>
      <w:r>
        <w:rPr>
          <w:rFonts w:cs="Arial"/>
          <w:szCs w:val="22"/>
        </w:rPr>
        <w:t>You have the right to make a complaint at any time to the Information Commissioner’s Office, the UK supervisory authority for data protection issues.</w:t>
      </w:r>
    </w:p>
    <w:p w14:paraId="0B2AC19A"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Changes to This Privacy Notice</w:t>
      </w:r>
    </w:p>
    <w:p w14:paraId="0251E39A" w14:textId="77777777">
      <w:pPr>
        <w:numPr>
          <w:ilvl w:val="0"/>
          <w:numId w:val="0"/>
        </w:numPr>
        <w:rPr>
          <w:rFonts w:cs="Arial"/>
          <w:szCs w:val="22"/>
        </w:rPr>
      </w:pPr>
      <w:r>
        <w:rPr>
          <w:rFonts w:cs="Arial"/>
          <w:szCs w:val="22"/>
        </w:rPr>
        <w:t>We reserve the right to update this privacy notice at any time, and we will provide you with a new privacy notice when we make any substantial updates. We may also notify you in other ways from time to time about the processing about the processing of your personal information.</w:t>
      </w:r>
    </w:p>
    <w:p w14:paraId="1A953655" w14:textId="77777777">
      <w:pPr>
        <w:numPr>
          <w:ilvl w:val="0"/>
          <w:numId w:val="0"/>
        </w:numPr>
        <w:ind w:left="397"/>
        <w:rPr>
          <w:rFonts w:cs="Arial"/>
          <w:szCs w:val="22"/>
        </w:rPr>
      </w:pPr>
    </w:p>
    <w:p w14:paraId="695214E0" w14:textId="23DE7B6C">
      <w:pPr>
        <w:numPr>
          <w:ilvl w:val="0"/>
          <w:numId w:val="0"/>
        </w:numPr>
        <w:tabs>
          <w:tab w:val="left" w:pos="720"/>
        </w:tabs>
        <w:rPr>
          <w:rFonts w:cs="Arial"/>
          <w:szCs w:val="22"/>
        </w:rPr>
      </w:pPr>
      <w:r>
        <w:rPr>
          <w:rFonts w:cs="Arial"/>
          <w:szCs w:val="22"/>
        </w:rPr>
        <w:t>Reviewed March 2023</w:t>
      </w:r>
    </w:p>
    <w:sectPr>
      <w:headerReference w:type="default" r:id="rId12"/>
      <w:footerReference w:type="even" r:id="rId13"/>
      <w:footerReference w:type="default" r:id="rId14"/>
      <w:pgSz w:w="11900" w:h="16840"/>
      <w:pgMar w:top="1134" w:right="843"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60D7E" w14:textId="77777777">
      <w:pPr>
        <w:spacing w:after="0"/>
      </w:pPr>
      <w:r>
        <w:separator/>
      </w:r>
    </w:p>
  </w:endnote>
  <w:endnote w:type="continuationSeparator" w:id="0">
    <w:p w14:paraId="669947C5"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2EA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C6C7F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B2C8" w14:textId="77777777">
    <w:pPr>
      <w:pStyle w:val="Footer"/>
      <w:framePr w:wrap="around" w:vAnchor="text" w:hAnchor="margin" w:xAlign="right" w:y="1"/>
      <w:numPr>
        <w:ilvl w:val="0"/>
        <w:numId w:val="0"/>
      </w:num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8881F7" w14:textId="77777777">
    <w:pPr>
      <w:pStyle w:val="Footer"/>
      <w:numPr>
        <w:ilvl w:val="0"/>
        <w:numId w:val="0"/>
      </w:numP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FD973" w14:textId="77777777">
      <w:pPr>
        <w:spacing w:after="0"/>
      </w:pPr>
      <w:r>
        <w:separator/>
      </w:r>
    </w:p>
  </w:footnote>
  <w:footnote w:type="continuationSeparator" w:id="0">
    <w:p w14:paraId="0B5B1679"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D724" w14:textId="77777777">
    <w:pPr>
      <w:pStyle w:val="Header"/>
      <w:numPr>
        <w:ilvl w:val="0"/>
        <w:numId w:val="0"/>
      </w:num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65354"/>
    <w:multiLevelType w:val="hybridMultilevel"/>
    <w:tmpl w:val="EECE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0103F"/>
    <w:multiLevelType w:val="hybridMultilevel"/>
    <w:tmpl w:val="F7C4D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DAB5A4E"/>
    <w:multiLevelType w:val="hybridMultilevel"/>
    <w:tmpl w:val="5118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86911"/>
    <w:multiLevelType w:val="hybridMultilevel"/>
    <w:tmpl w:val="12E0910C"/>
    <w:lvl w:ilvl="0" w:tplc="4684B3A6">
      <w:start w:val="1"/>
      <w:numFmt w:val="bullet"/>
      <w:lvlText w:val=""/>
      <w:lvlJc w:val="left"/>
      <w:pPr>
        <w:tabs>
          <w:tab w:val="num" w:pos="3420"/>
        </w:tabs>
        <w:ind w:left="3420" w:hanging="360"/>
      </w:pPr>
      <w:rPr>
        <w:rFonts w:ascii="Symbol" w:hAnsi="Symbol" w:hint="default"/>
      </w:rPr>
    </w:lvl>
    <w:lvl w:ilvl="1" w:tplc="08090003">
      <w:start w:val="1"/>
      <w:numFmt w:val="bullet"/>
      <w:lvlText w:val="o"/>
      <w:lvlJc w:val="left"/>
      <w:pPr>
        <w:tabs>
          <w:tab w:val="num" w:pos="4140"/>
        </w:tabs>
        <w:ind w:left="4140" w:hanging="360"/>
      </w:pPr>
      <w:rPr>
        <w:rFonts w:ascii="Courier New" w:hAnsi="Courier New" w:cs="Courier New" w:hint="default"/>
      </w:rPr>
    </w:lvl>
    <w:lvl w:ilvl="2" w:tplc="08090005">
      <w:start w:val="1"/>
      <w:numFmt w:val="bullet"/>
      <w:lvlText w:val=""/>
      <w:lvlJc w:val="left"/>
      <w:pPr>
        <w:tabs>
          <w:tab w:val="num" w:pos="4860"/>
        </w:tabs>
        <w:ind w:left="4860" w:hanging="360"/>
      </w:pPr>
      <w:rPr>
        <w:rFonts w:ascii="Wingdings" w:hAnsi="Wingdings" w:hint="default"/>
      </w:rPr>
    </w:lvl>
    <w:lvl w:ilvl="3" w:tplc="08090001">
      <w:start w:val="1"/>
      <w:numFmt w:val="bullet"/>
      <w:lvlText w:val=""/>
      <w:lvlJc w:val="left"/>
      <w:pPr>
        <w:tabs>
          <w:tab w:val="num" w:pos="5580"/>
        </w:tabs>
        <w:ind w:left="5580" w:hanging="360"/>
      </w:pPr>
      <w:rPr>
        <w:rFonts w:ascii="Symbol" w:hAnsi="Symbol" w:hint="default"/>
      </w:rPr>
    </w:lvl>
    <w:lvl w:ilvl="4" w:tplc="08090003">
      <w:start w:val="1"/>
      <w:numFmt w:val="bullet"/>
      <w:lvlText w:val="o"/>
      <w:lvlJc w:val="left"/>
      <w:pPr>
        <w:tabs>
          <w:tab w:val="num" w:pos="6300"/>
        </w:tabs>
        <w:ind w:left="6300" w:hanging="360"/>
      </w:pPr>
      <w:rPr>
        <w:rFonts w:ascii="Courier New" w:hAnsi="Courier New" w:cs="Courier New" w:hint="default"/>
      </w:rPr>
    </w:lvl>
    <w:lvl w:ilvl="5" w:tplc="08090005">
      <w:start w:val="1"/>
      <w:numFmt w:val="bullet"/>
      <w:lvlText w:val=""/>
      <w:lvlJc w:val="left"/>
      <w:pPr>
        <w:tabs>
          <w:tab w:val="num" w:pos="7020"/>
        </w:tabs>
        <w:ind w:left="7020" w:hanging="360"/>
      </w:pPr>
      <w:rPr>
        <w:rFonts w:ascii="Wingdings" w:hAnsi="Wingdings" w:hint="default"/>
      </w:rPr>
    </w:lvl>
    <w:lvl w:ilvl="6" w:tplc="08090001">
      <w:start w:val="1"/>
      <w:numFmt w:val="bullet"/>
      <w:lvlText w:val=""/>
      <w:lvlJc w:val="left"/>
      <w:pPr>
        <w:tabs>
          <w:tab w:val="num" w:pos="7740"/>
        </w:tabs>
        <w:ind w:left="7740" w:hanging="360"/>
      </w:pPr>
      <w:rPr>
        <w:rFonts w:ascii="Symbol" w:hAnsi="Symbol" w:hint="default"/>
      </w:rPr>
    </w:lvl>
    <w:lvl w:ilvl="7" w:tplc="08090003">
      <w:start w:val="1"/>
      <w:numFmt w:val="bullet"/>
      <w:lvlText w:val="o"/>
      <w:lvlJc w:val="left"/>
      <w:pPr>
        <w:tabs>
          <w:tab w:val="num" w:pos="8460"/>
        </w:tabs>
        <w:ind w:left="8460" w:hanging="360"/>
      </w:pPr>
      <w:rPr>
        <w:rFonts w:ascii="Courier New" w:hAnsi="Courier New" w:cs="Courier New" w:hint="default"/>
      </w:rPr>
    </w:lvl>
    <w:lvl w:ilvl="8" w:tplc="08090005">
      <w:start w:val="1"/>
      <w:numFmt w:val="bullet"/>
      <w:lvlText w:val=""/>
      <w:lvlJc w:val="left"/>
      <w:pPr>
        <w:tabs>
          <w:tab w:val="num" w:pos="9180"/>
        </w:tabs>
        <w:ind w:left="9180" w:hanging="360"/>
      </w:pPr>
      <w:rPr>
        <w:rFonts w:ascii="Wingdings" w:hAnsi="Wingdings" w:hint="default"/>
      </w:rPr>
    </w:lvl>
  </w:abstractNum>
  <w:abstractNum w:abstractNumId="7"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0381CFE"/>
    <w:multiLevelType w:val="hybridMultilevel"/>
    <w:tmpl w:val="FE44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6731DB"/>
    <w:multiLevelType w:val="hybridMultilevel"/>
    <w:tmpl w:val="B120C1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C489A"/>
    <w:multiLevelType w:val="hybridMultilevel"/>
    <w:tmpl w:val="FC82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326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1224B3"/>
    <w:multiLevelType w:val="hybridMultilevel"/>
    <w:tmpl w:val="961A0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B92E15"/>
    <w:multiLevelType w:val="hybridMultilevel"/>
    <w:tmpl w:val="2440FD3A"/>
    <w:lvl w:ilvl="0" w:tplc="755E3710">
      <w:start w:val="1"/>
      <w:numFmt w:val="decimal"/>
      <w:pStyle w:val="Heading1"/>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094FC6"/>
    <w:multiLevelType w:val="hybridMultilevel"/>
    <w:tmpl w:val="6696D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4D1BB6"/>
    <w:multiLevelType w:val="hybridMultilevel"/>
    <w:tmpl w:val="96F6D55E"/>
    <w:lvl w:ilvl="0" w:tplc="2B689020">
      <w:start w:val="1"/>
      <w:numFmt w:val="decimal"/>
      <w:pStyle w:val="Nor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2EA48AB"/>
    <w:multiLevelType w:val="hybridMultilevel"/>
    <w:tmpl w:val="FA563DB2"/>
    <w:lvl w:ilvl="0" w:tplc="44585E1E">
      <w:start w:val="1"/>
      <w:numFmt w:val="bullet"/>
      <w:lvlText w:val=""/>
      <w:lvlJc w:val="left"/>
      <w:pPr>
        <w:tabs>
          <w:tab w:val="num" w:pos="568"/>
        </w:tabs>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75DF35C4"/>
    <w:multiLevelType w:val="hybridMultilevel"/>
    <w:tmpl w:val="E1B465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172973"/>
    <w:multiLevelType w:val="hybridMultilevel"/>
    <w:tmpl w:val="B590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8898010">
    <w:abstractNumId w:val="18"/>
  </w:num>
  <w:num w:numId="2" w16cid:durableId="771128880">
    <w:abstractNumId w:val="21"/>
  </w:num>
  <w:num w:numId="3" w16cid:durableId="542980827">
    <w:abstractNumId w:val="15"/>
  </w:num>
  <w:num w:numId="4" w16cid:durableId="1931964692">
    <w:abstractNumId w:val="26"/>
  </w:num>
  <w:num w:numId="5" w16cid:durableId="2052997975">
    <w:abstractNumId w:val="6"/>
  </w:num>
  <w:num w:numId="6" w16cid:durableId="249631416">
    <w:abstractNumId w:val="23"/>
  </w:num>
  <w:num w:numId="7" w16cid:durableId="1900901391">
    <w:abstractNumId w:val="25"/>
  </w:num>
  <w:num w:numId="8" w16cid:durableId="907035181">
    <w:abstractNumId w:val="19"/>
  </w:num>
  <w:num w:numId="9" w16cid:durableId="1591347684">
    <w:abstractNumId w:val="24"/>
  </w:num>
  <w:num w:numId="10" w16cid:durableId="1992251482">
    <w:abstractNumId w:val="20"/>
  </w:num>
  <w:num w:numId="11" w16cid:durableId="1406758608">
    <w:abstractNumId w:val="9"/>
  </w:num>
  <w:num w:numId="12" w16cid:durableId="361132045">
    <w:abstractNumId w:val="13"/>
  </w:num>
  <w:num w:numId="13" w16cid:durableId="476341269">
    <w:abstractNumId w:val="21"/>
  </w:num>
  <w:num w:numId="14" w16cid:durableId="1007515456">
    <w:abstractNumId w:val="5"/>
  </w:num>
  <w:num w:numId="15" w16cid:durableId="2041709910">
    <w:abstractNumId w:val="28"/>
  </w:num>
  <w:num w:numId="16" w16cid:durableId="1112632592">
    <w:abstractNumId w:val="8"/>
  </w:num>
  <w:num w:numId="17" w16cid:durableId="1293753775">
    <w:abstractNumId w:val="21"/>
  </w:num>
  <w:num w:numId="18" w16cid:durableId="1105420222">
    <w:abstractNumId w:val="1"/>
  </w:num>
  <w:num w:numId="19" w16cid:durableId="1700930884">
    <w:abstractNumId w:val="21"/>
  </w:num>
  <w:num w:numId="20" w16cid:durableId="327055451">
    <w:abstractNumId w:val="21"/>
  </w:num>
  <w:num w:numId="21" w16cid:durableId="930967522">
    <w:abstractNumId w:val="21"/>
  </w:num>
  <w:num w:numId="22" w16cid:durableId="2026663371">
    <w:abstractNumId w:val="11"/>
  </w:num>
  <w:num w:numId="23" w16cid:durableId="955869525">
    <w:abstractNumId w:val="27"/>
  </w:num>
  <w:num w:numId="24" w16cid:durableId="1352104305">
    <w:abstractNumId w:val="21"/>
  </w:num>
  <w:num w:numId="25" w16cid:durableId="1092434929">
    <w:abstractNumId w:val="21"/>
  </w:num>
  <w:num w:numId="26" w16cid:durableId="1177382988">
    <w:abstractNumId w:val="21"/>
  </w:num>
  <w:num w:numId="27" w16cid:durableId="474688496">
    <w:abstractNumId w:val="17"/>
  </w:num>
  <w:num w:numId="28" w16cid:durableId="509419294">
    <w:abstractNumId w:val="21"/>
  </w:num>
  <w:num w:numId="29" w16cid:durableId="1807776284">
    <w:abstractNumId w:val="21"/>
  </w:num>
  <w:num w:numId="30" w16cid:durableId="694616681">
    <w:abstractNumId w:val="0"/>
  </w:num>
  <w:num w:numId="31" w16cid:durableId="1650816494">
    <w:abstractNumId w:val="7"/>
  </w:num>
  <w:num w:numId="32" w16cid:durableId="880242943">
    <w:abstractNumId w:val="4"/>
  </w:num>
  <w:num w:numId="33" w16cid:durableId="1303383904">
    <w:abstractNumId w:val="10"/>
  </w:num>
  <w:num w:numId="34" w16cid:durableId="1293752965">
    <w:abstractNumId w:val="3"/>
  </w:num>
  <w:num w:numId="35" w16cid:durableId="816263927">
    <w:abstractNumId w:val="16"/>
  </w:num>
  <w:num w:numId="36" w16cid:durableId="1014112660">
    <w:abstractNumId w:val="22"/>
  </w:num>
  <w:num w:numId="37" w16cid:durableId="348142559">
    <w:abstractNumId w:val="12"/>
  </w:num>
  <w:num w:numId="38" w16cid:durableId="1970016403">
    <w:abstractNumId w:val="21"/>
  </w:num>
  <w:num w:numId="39" w16cid:durableId="1347751885">
    <w:abstractNumId w:val="14"/>
  </w:num>
  <w:num w:numId="40" w16cid:durableId="1932470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5:docId w15:val="{E3BD5002-4469-4C8A-AD9A-1DCAB6DD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numPr>
        <w:numId w:val="2"/>
      </w:numPr>
    </w:pPr>
    <w:rPr>
      <w:rFonts w:ascii="Arial" w:hAnsi="Arial"/>
      <w:sz w:val="22"/>
      <w:lang w:val="en-GB"/>
    </w:rPr>
  </w:style>
  <w:style w:type="paragraph" w:styleId="Heading1">
    <w:name w:val="heading 1"/>
    <w:basedOn w:val="Normal"/>
    <w:next w:val="Normal"/>
    <w:link w:val="Heading1Char"/>
    <w:uiPriority w:val="9"/>
    <w:qFormat/>
    <w:pPr>
      <w:keepNext/>
      <w:keepLines/>
      <w:numPr>
        <w:numId w:val="1"/>
      </w:numPr>
      <w:spacing w:before="12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lang w:val="en-GB"/>
    </w:rPr>
  </w:style>
  <w:style w:type="table" w:styleId="TableGrid">
    <w:name w:val="Table Grid"/>
    <w:basedOn w:val="TableNorma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numPr>
        <w:numId w:val="0"/>
      </w:numPr>
      <w:spacing w:after="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83A63" w:themeColor="text2" w:themeShade="CC"/>
      <w:spacing w:val="5"/>
      <w:kern w:val="28"/>
      <w:sz w:val="52"/>
      <w:szCs w:val="52"/>
      <w:lang w:val="en-GB"/>
    </w:rPr>
  </w:style>
  <w:style w:type="paragraph" w:styleId="Footer">
    <w:name w:val="footer"/>
    <w:basedOn w:val="Normal"/>
    <w:link w:val="FooterChar"/>
    <w:pPr>
      <w:tabs>
        <w:tab w:val="clear" w:pos="397"/>
        <w:tab w:val="center" w:pos="4320"/>
        <w:tab w:val="right" w:pos="8640"/>
      </w:tabs>
      <w:spacing w:after="0"/>
    </w:pPr>
  </w:style>
  <w:style w:type="character" w:customStyle="1" w:styleId="FooterChar">
    <w:name w:val="Footer Char"/>
    <w:basedOn w:val="DefaultParagraphFont"/>
    <w:link w:val="Footer"/>
    <w:rPr>
      <w:rFonts w:ascii="Arial" w:hAnsi="Arial"/>
      <w:sz w:val="22"/>
      <w:lang w:val="en-GB"/>
    </w:rPr>
  </w:style>
  <w:style w:type="character" w:styleId="PageNumber">
    <w:name w:val="page number"/>
    <w:basedOn w:val="DefaultParagraphFont"/>
  </w:style>
  <w:style w:type="paragraph" w:styleId="Header">
    <w:name w:val="header"/>
    <w:basedOn w:val="Normal"/>
    <w:link w:val="HeaderChar"/>
    <w:pPr>
      <w:tabs>
        <w:tab w:val="clear" w:pos="397"/>
        <w:tab w:val="center" w:pos="4320"/>
        <w:tab w:val="right" w:pos="8640"/>
      </w:tabs>
      <w:spacing w:after="0"/>
    </w:pPr>
  </w:style>
  <w:style w:type="character" w:customStyle="1" w:styleId="HeaderChar">
    <w:name w:val="Header Char"/>
    <w:basedOn w:val="DefaultParagraphFont"/>
    <w:link w:val="Header"/>
    <w:rPr>
      <w:rFonts w:ascii="Arial" w:hAnsi="Arial"/>
      <w:sz w:val="22"/>
      <w:lang w:val="en-GB"/>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pPr>
      <w:contextualSpacing/>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character" w:styleId="Hyperlink">
    <w:name w:val="Hyperlink"/>
    <w:unhideWhenUsed/>
    <w:rPr>
      <w:color w:val="0000FF"/>
      <w:u w:val="single"/>
    </w:rPr>
  </w:style>
  <w:style w:type="character" w:styleId="Emphasis">
    <w:name w:val="Emphasis"/>
    <w:basedOn w:val="DefaultParagraphFont"/>
    <w:qFormat/>
    <w:rPr>
      <w:i/>
      <w:iCs/>
    </w:rPr>
  </w:style>
  <w:style w:type="character" w:styleId="FollowedHyperlink">
    <w:name w:val="FollowedHyperlink"/>
    <w:basedOn w:val="DefaultParagraphFont"/>
    <w:semiHidden/>
    <w:unhideWhenUsed/>
    <w:rPr>
      <w:color w:val="800080" w:themeColor="followedHyperlink"/>
      <w:u w:val="single"/>
    </w:rPr>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lang w:val="en-GB"/>
    </w:rPr>
  </w:style>
  <w:style w:type="paragraph" w:styleId="NormalWeb">
    <w:name w:val="Normal (Web)"/>
    <w:basedOn w:val="Normal"/>
    <w:uiPriority w:val="99"/>
    <w:semiHidden/>
    <w:unhideWhenUsed/>
    <w:pPr>
      <w:numPr>
        <w:numId w:val="0"/>
      </w:numPr>
      <w:spacing w:before="240" w:after="240"/>
    </w:pPr>
    <w:rPr>
      <w:rFonts w:ascii="Times New Roman" w:eastAsia="Times New Roman" w:hAnsi="Times New Roman" w:cs="Times New Roman"/>
      <w:sz w:val="24"/>
      <w:lang w:eastAsia="en-GB"/>
    </w:rPr>
  </w:style>
  <w:style w:type="paragraph" w:customStyle="1" w:styleId="Caption1">
    <w:name w:val="Caption 1"/>
    <w:basedOn w:val="Normal"/>
    <w:qFormat/>
    <w:pPr>
      <w:numPr>
        <w:numId w:val="0"/>
      </w:numPr>
      <w:spacing w:before="120" w:after="120"/>
    </w:pPr>
    <w:rPr>
      <w:rFonts w:eastAsia="MS Mincho" w:cs="Times New Roman"/>
      <w:i/>
      <w:color w:val="F15F22"/>
      <w:sz w:val="20"/>
      <w:lang w:val="en-US"/>
    </w:rPr>
  </w:style>
  <w:style w:type="paragraph" w:styleId="CommentText">
    <w:name w:val="annotation text"/>
    <w:basedOn w:val="Normal"/>
    <w:link w:val="CommentTextChar"/>
    <w:uiPriority w:val="99"/>
    <w:unhideWhenUsed/>
    <w:pPr>
      <w:numPr>
        <w:numId w:val="0"/>
      </w:numPr>
      <w:spacing w:after="160"/>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984995">
      <w:bodyDiv w:val="1"/>
      <w:marLeft w:val="0"/>
      <w:marRight w:val="0"/>
      <w:marTop w:val="0"/>
      <w:marBottom w:val="0"/>
      <w:divBdr>
        <w:top w:val="none" w:sz="0" w:space="0" w:color="auto"/>
        <w:left w:val="none" w:sz="0" w:space="0" w:color="auto"/>
        <w:bottom w:val="none" w:sz="0" w:space="0" w:color="auto"/>
        <w:right w:val="none" w:sz="0" w:space="0" w:color="auto"/>
      </w:divBdr>
    </w:div>
    <w:div w:id="1828010301">
      <w:bodyDiv w:val="1"/>
      <w:marLeft w:val="0"/>
      <w:marRight w:val="0"/>
      <w:marTop w:val="0"/>
      <w:marBottom w:val="0"/>
      <w:divBdr>
        <w:top w:val="none" w:sz="0" w:space="0" w:color="auto"/>
        <w:left w:val="none" w:sz="0" w:space="0" w:color="auto"/>
        <w:bottom w:val="none" w:sz="0" w:space="0" w:color="auto"/>
        <w:right w:val="none" w:sz="0" w:space="0" w:color="auto"/>
      </w:divBdr>
      <w:divsChild>
        <w:div w:id="121195038">
          <w:marLeft w:val="0"/>
          <w:marRight w:val="0"/>
          <w:marTop w:val="75"/>
          <w:marBottom w:val="0"/>
          <w:divBdr>
            <w:top w:val="none" w:sz="0" w:space="0" w:color="auto"/>
            <w:left w:val="none" w:sz="0" w:space="0" w:color="auto"/>
            <w:bottom w:val="none" w:sz="0" w:space="0" w:color="auto"/>
            <w:right w:val="none" w:sz="0" w:space="0" w:color="auto"/>
          </w:divBdr>
          <w:divsChild>
            <w:div w:id="1174761463">
              <w:marLeft w:val="75"/>
              <w:marRight w:val="0"/>
              <w:marTop w:val="0"/>
              <w:marBottom w:val="0"/>
              <w:divBdr>
                <w:top w:val="none" w:sz="0" w:space="0" w:color="auto"/>
                <w:left w:val="none" w:sz="0" w:space="0" w:color="auto"/>
                <w:bottom w:val="none" w:sz="0" w:space="0" w:color="auto"/>
                <w:right w:val="none" w:sz="0" w:space="0" w:color="auto"/>
              </w:divBdr>
              <w:divsChild>
                <w:div w:id="935669174">
                  <w:marLeft w:val="0"/>
                  <w:marRight w:val="0"/>
                  <w:marTop w:val="0"/>
                  <w:marBottom w:val="0"/>
                  <w:divBdr>
                    <w:top w:val="none" w:sz="0" w:space="0" w:color="auto"/>
                    <w:left w:val="none" w:sz="0" w:space="0" w:color="auto"/>
                    <w:bottom w:val="none" w:sz="0" w:space="0" w:color="auto"/>
                    <w:right w:val="none" w:sz="0" w:space="0" w:color="auto"/>
                  </w:divBdr>
                  <w:divsChild>
                    <w:div w:id="661859829">
                      <w:marLeft w:val="0"/>
                      <w:marRight w:val="0"/>
                      <w:marTop w:val="0"/>
                      <w:marBottom w:val="0"/>
                      <w:divBdr>
                        <w:top w:val="none" w:sz="0" w:space="0" w:color="auto"/>
                        <w:left w:val="none" w:sz="0" w:space="0" w:color="auto"/>
                        <w:bottom w:val="none" w:sz="0" w:space="0" w:color="auto"/>
                        <w:right w:val="none" w:sz="0" w:space="0" w:color="auto"/>
                      </w:divBdr>
                      <w:divsChild>
                        <w:div w:id="1419400532">
                          <w:marLeft w:val="0"/>
                          <w:marRight w:val="0"/>
                          <w:marTop w:val="0"/>
                          <w:marBottom w:val="0"/>
                          <w:divBdr>
                            <w:top w:val="none" w:sz="0" w:space="0" w:color="auto"/>
                            <w:left w:val="none" w:sz="0" w:space="0" w:color="auto"/>
                            <w:bottom w:val="none" w:sz="0" w:space="0" w:color="auto"/>
                            <w:right w:val="none" w:sz="0" w:space="0" w:color="auto"/>
                          </w:divBdr>
                          <w:divsChild>
                            <w:div w:id="1245258123">
                              <w:marLeft w:val="0"/>
                              <w:marRight w:val="0"/>
                              <w:marTop w:val="0"/>
                              <w:marBottom w:val="0"/>
                              <w:divBdr>
                                <w:top w:val="none" w:sz="0" w:space="0" w:color="auto"/>
                                <w:left w:val="none" w:sz="0" w:space="0" w:color="auto"/>
                                <w:bottom w:val="none" w:sz="0" w:space="0" w:color="auto"/>
                                <w:right w:val="none" w:sz="0" w:space="0" w:color="auto"/>
                              </w:divBdr>
                              <w:divsChild>
                                <w:div w:id="1094941556">
                                  <w:marLeft w:val="0"/>
                                  <w:marRight w:val="0"/>
                                  <w:marTop w:val="0"/>
                                  <w:marBottom w:val="0"/>
                                  <w:divBdr>
                                    <w:top w:val="none" w:sz="0" w:space="0" w:color="auto"/>
                                    <w:left w:val="none" w:sz="0" w:space="0" w:color="auto"/>
                                    <w:bottom w:val="none" w:sz="0" w:space="0" w:color="auto"/>
                                    <w:right w:val="none" w:sz="0" w:space="0" w:color="auto"/>
                                  </w:divBdr>
                                  <w:divsChild>
                                    <w:div w:id="16270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services@judiciu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a@thejubileeacademy.onmicrosoft.com" TargetMode="External"/><Relationship Id="rId4" Type="http://schemas.openxmlformats.org/officeDocument/2006/relationships/settings" Target="settings.xml"/><Relationship Id="rId9" Type="http://schemas.openxmlformats.org/officeDocument/2006/relationships/hyperlink" Target="mailto:data@thejubileeacademy.onmicrosof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5A592-2679-4A82-83DD-5AAECE4FE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Open Box Consulting</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Groves</dc:creator>
  <cp:lastModifiedBy>S.Cooper</cp:lastModifiedBy>
  <cp:revision>4</cp:revision>
  <cp:lastPrinted>2023-03-01T12:12:00Z</cp:lastPrinted>
  <dcterms:created xsi:type="dcterms:W3CDTF">2023-03-01T09:50:00Z</dcterms:created>
  <dcterms:modified xsi:type="dcterms:W3CDTF">2023-03-01T12:12:00Z</dcterms:modified>
</cp:coreProperties>
</file>