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61"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000" w:firstRow="0" w:lastRow="0" w:firstColumn="0" w:lastColumn="0" w:noHBand="0" w:noVBand="0"/>
      </w:tblPr>
      <w:tblGrid>
        <w:gridCol w:w="5255"/>
        <w:gridCol w:w="4536"/>
        <w:gridCol w:w="2126"/>
        <w:gridCol w:w="3544"/>
      </w:tblGrid>
      <w:tr>
        <w:trPr>
          <w:trHeight w:val="454"/>
        </w:trPr>
        <w:tc>
          <w:tcPr>
            <w:tcW w:w="15461" w:type="dxa"/>
            <w:gridSpan w:val="4"/>
            <w:shd w:val="clear" w:color="auto" w:fill="0089D0"/>
            <w:vAlign w:val="center"/>
          </w:tcPr>
          <w:p>
            <w:pPr>
              <w:jc w:val="center"/>
              <w:rPr>
                <w:color w:val="FFFFFF" w:themeColor="background1"/>
              </w:rPr>
            </w:pPr>
            <w:bookmarkStart w:id="0" w:name="_Hlk77070567"/>
            <w:r>
              <w:rPr>
                <w:rFonts w:cs="Arial"/>
                <w:b/>
                <w:color w:val="FFFFFF" w:themeColor="background1"/>
                <w:sz w:val="28"/>
                <w:szCs w:val="28"/>
              </w:rPr>
              <w:t>COVID-19 risk</w:t>
            </w:r>
            <w:r>
              <w:rPr>
                <w:rFonts w:cs="Arial"/>
                <w:b/>
                <w:color w:val="FFFFFF" w:themeColor="background1"/>
                <w:sz w:val="28"/>
              </w:rPr>
              <w:t xml:space="preserve"> assessment – School operation </w:t>
            </w:r>
            <w:bookmarkEnd w:id="0"/>
          </w:p>
        </w:tc>
      </w:tr>
      <w:tr>
        <w:trPr>
          <w:trHeight w:val="397"/>
        </w:trPr>
        <w:tc>
          <w:tcPr>
            <w:tcW w:w="5255" w:type="dxa"/>
            <w:shd w:val="clear" w:color="auto" w:fill="0089D0"/>
            <w:vAlign w:val="center"/>
          </w:tcPr>
          <w:p>
            <w:pPr>
              <w:autoSpaceDE w:val="0"/>
              <w:autoSpaceDN w:val="0"/>
              <w:adjustRightInd w:val="0"/>
              <w:rPr>
                <w:rFonts w:cs="Arial"/>
                <w:color w:val="FFFFFF" w:themeColor="background1"/>
                <w:szCs w:val="22"/>
                <w:lang w:val="en-US"/>
              </w:rPr>
            </w:pPr>
            <w:r>
              <w:rPr>
                <w:rFonts w:cs="Arial"/>
                <w:color w:val="FFFFFF" w:themeColor="background1"/>
                <w:szCs w:val="22"/>
                <w:lang w:val="en-US"/>
              </w:rPr>
              <w:t>Site / school name:</w:t>
            </w:r>
          </w:p>
        </w:tc>
        <w:tc>
          <w:tcPr>
            <w:tcW w:w="10206" w:type="dxa"/>
            <w:gridSpan w:val="3"/>
            <w:shd w:val="clear" w:color="auto" w:fill="auto"/>
            <w:vAlign w:val="center"/>
          </w:tcPr>
          <w:p>
            <w:pPr>
              <w:rPr>
                <w:rFonts w:cs="Arial"/>
                <w:szCs w:val="22"/>
              </w:rPr>
            </w:pPr>
          </w:p>
        </w:tc>
      </w:tr>
      <w:tr>
        <w:trPr>
          <w:trHeight w:val="397"/>
        </w:trPr>
        <w:tc>
          <w:tcPr>
            <w:tcW w:w="5255" w:type="dxa"/>
            <w:shd w:val="clear" w:color="auto" w:fill="0089D0"/>
            <w:vAlign w:val="center"/>
          </w:tcPr>
          <w:p>
            <w:pPr>
              <w:autoSpaceDE w:val="0"/>
              <w:autoSpaceDN w:val="0"/>
              <w:adjustRightInd w:val="0"/>
              <w:rPr>
                <w:rFonts w:cs="Arial"/>
                <w:color w:val="FFFFFF" w:themeColor="background1"/>
                <w:szCs w:val="22"/>
              </w:rPr>
            </w:pPr>
            <w:r>
              <w:rPr>
                <w:rFonts w:cs="Arial"/>
                <w:color w:val="FFFFFF" w:themeColor="background1"/>
                <w:szCs w:val="22"/>
                <w:lang w:val="en-US"/>
              </w:rPr>
              <w:t>Name(s) of person(s) covered by this assessment:</w:t>
            </w:r>
          </w:p>
        </w:tc>
        <w:tc>
          <w:tcPr>
            <w:tcW w:w="10206" w:type="dxa"/>
            <w:gridSpan w:val="3"/>
            <w:shd w:val="clear" w:color="auto" w:fill="auto"/>
            <w:vAlign w:val="center"/>
          </w:tcPr>
          <w:p>
            <w:pPr>
              <w:pStyle w:val="ListParagraph"/>
              <w:numPr>
                <w:ilvl w:val="0"/>
                <w:numId w:val="3"/>
              </w:numPr>
              <w:ind w:left="280" w:hanging="280"/>
              <w:rPr>
                <w:rFonts w:asciiTheme="minorHAnsi" w:hAnsiTheme="minorHAnsi" w:cs="Arial"/>
                <w:szCs w:val="22"/>
              </w:rPr>
            </w:pPr>
            <w:r>
              <w:rPr>
                <w:rFonts w:asciiTheme="minorHAnsi" w:hAnsiTheme="minorHAnsi" w:cs="Arial"/>
                <w:szCs w:val="22"/>
              </w:rPr>
              <w:t>Students</w:t>
            </w:r>
          </w:p>
          <w:p>
            <w:pPr>
              <w:pStyle w:val="ListParagraph"/>
              <w:numPr>
                <w:ilvl w:val="0"/>
                <w:numId w:val="3"/>
              </w:numPr>
              <w:ind w:left="280" w:hanging="280"/>
              <w:rPr>
                <w:rFonts w:asciiTheme="minorHAnsi" w:hAnsiTheme="minorHAnsi" w:cs="Arial"/>
                <w:szCs w:val="22"/>
              </w:rPr>
            </w:pPr>
            <w:r>
              <w:rPr>
                <w:rFonts w:asciiTheme="minorHAnsi" w:hAnsiTheme="minorHAnsi" w:cs="Arial"/>
                <w:szCs w:val="22"/>
              </w:rPr>
              <w:t>Staff:</w:t>
            </w:r>
          </w:p>
          <w:p>
            <w:pPr>
              <w:pStyle w:val="ListParagraph"/>
              <w:numPr>
                <w:ilvl w:val="0"/>
                <w:numId w:val="3"/>
              </w:numPr>
              <w:ind w:left="600" w:hanging="284"/>
              <w:rPr>
                <w:rFonts w:asciiTheme="minorHAnsi" w:hAnsiTheme="minorHAnsi" w:cs="Arial"/>
                <w:szCs w:val="22"/>
              </w:rPr>
            </w:pPr>
            <w:r>
              <w:rPr>
                <w:rFonts w:asciiTheme="minorHAnsi" w:hAnsiTheme="minorHAnsi" w:cs="Arial"/>
                <w:szCs w:val="22"/>
              </w:rPr>
              <w:t>Classroom based staff</w:t>
            </w:r>
          </w:p>
          <w:p>
            <w:pPr>
              <w:pStyle w:val="ListParagraph"/>
              <w:numPr>
                <w:ilvl w:val="0"/>
                <w:numId w:val="3"/>
              </w:numPr>
              <w:ind w:left="600" w:hanging="284"/>
              <w:rPr>
                <w:rFonts w:asciiTheme="minorHAnsi" w:hAnsiTheme="minorHAnsi" w:cs="Arial"/>
                <w:szCs w:val="22"/>
              </w:rPr>
            </w:pPr>
            <w:r>
              <w:rPr>
                <w:rFonts w:asciiTheme="minorHAnsi" w:hAnsiTheme="minorHAnsi" w:cs="Arial"/>
                <w:szCs w:val="22"/>
              </w:rPr>
              <w:t>Office / administrative staff</w:t>
            </w:r>
          </w:p>
          <w:p>
            <w:pPr>
              <w:pStyle w:val="ListParagraph"/>
              <w:numPr>
                <w:ilvl w:val="0"/>
                <w:numId w:val="3"/>
              </w:numPr>
              <w:ind w:left="600" w:hanging="284"/>
              <w:rPr>
                <w:rFonts w:asciiTheme="minorHAnsi" w:hAnsiTheme="minorHAnsi" w:cs="Arial"/>
                <w:szCs w:val="22"/>
              </w:rPr>
            </w:pPr>
            <w:r>
              <w:rPr>
                <w:rFonts w:asciiTheme="minorHAnsi" w:hAnsiTheme="minorHAnsi" w:cs="Arial"/>
                <w:szCs w:val="22"/>
              </w:rPr>
              <w:t>Premises / site staff</w:t>
            </w:r>
          </w:p>
          <w:p>
            <w:pPr>
              <w:pStyle w:val="ListParagraph"/>
              <w:numPr>
                <w:ilvl w:val="0"/>
                <w:numId w:val="3"/>
              </w:numPr>
              <w:ind w:left="600" w:hanging="284"/>
              <w:rPr>
                <w:rFonts w:asciiTheme="minorHAnsi" w:hAnsiTheme="minorHAnsi" w:cs="Arial"/>
                <w:szCs w:val="22"/>
              </w:rPr>
            </w:pPr>
            <w:r>
              <w:rPr>
                <w:rFonts w:asciiTheme="minorHAnsi" w:hAnsiTheme="minorHAnsi" w:cs="Arial"/>
                <w:szCs w:val="22"/>
              </w:rPr>
              <w:t>Cleaning staff</w:t>
            </w:r>
          </w:p>
          <w:p>
            <w:pPr>
              <w:pStyle w:val="ListParagraph"/>
              <w:numPr>
                <w:ilvl w:val="0"/>
                <w:numId w:val="3"/>
              </w:numPr>
              <w:ind w:left="600" w:hanging="284"/>
              <w:rPr>
                <w:rFonts w:asciiTheme="minorHAnsi" w:hAnsiTheme="minorHAnsi" w:cs="Arial"/>
                <w:szCs w:val="22"/>
              </w:rPr>
            </w:pPr>
            <w:r>
              <w:rPr>
                <w:rFonts w:asciiTheme="minorHAnsi" w:hAnsiTheme="minorHAnsi" w:cs="Arial"/>
                <w:szCs w:val="22"/>
              </w:rPr>
              <w:t xml:space="preserve">Catering staff </w:t>
            </w:r>
          </w:p>
          <w:p>
            <w:pPr>
              <w:pStyle w:val="ListParagraph"/>
              <w:numPr>
                <w:ilvl w:val="0"/>
                <w:numId w:val="3"/>
              </w:numPr>
              <w:ind w:left="600" w:hanging="284"/>
              <w:rPr>
                <w:rFonts w:asciiTheme="minorHAnsi" w:hAnsiTheme="minorHAnsi" w:cs="Arial"/>
                <w:szCs w:val="22"/>
              </w:rPr>
            </w:pPr>
            <w:r>
              <w:rPr>
                <w:rFonts w:asciiTheme="minorHAnsi" w:hAnsiTheme="minorHAnsi" w:cs="Arial"/>
                <w:szCs w:val="22"/>
              </w:rPr>
              <w:t>SMSAs</w:t>
            </w:r>
          </w:p>
          <w:p>
            <w:pPr>
              <w:pStyle w:val="ListParagraph"/>
              <w:numPr>
                <w:ilvl w:val="0"/>
                <w:numId w:val="3"/>
              </w:numPr>
              <w:ind w:left="280" w:hanging="280"/>
              <w:rPr>
                <w:rFonts w:asciiTheme="minorHAnsi" w:hAnsiTheme="minorHAnsi" w:cs="Arial"/>
                <w:szCs w:val="22"/>
              </w:rPr>
            </w:pPr>
            <w:r>
              <w:rPr>
                <w:rFonts w:asciiTheme="minorHAnsi" w:hAnsiTheme="minorHAnsi" w:cs="Arial"/>
                <w:szCs w:val="22"/>
              </w:rPr>
              <w:t xml:space="preserve">Contractors </w:t>
            </w:r>
          </w:p>
          <w:p>
            <w:pPr>
              <w:pStyle w:val="ListParagraph"/>
              <w:numPr>
                <w:ilvl w:val="0"/>
                <w:numId w:val="3"/>
              </w:numPr>
              <w:ind w:left="280" w:hanging="280"/>
              <w:rPr>
                <w:rFonts w:asciiTheme="minorHAnsi" w:hAnsiTheme="minorHAnsi" w:cs="Arial"/>
                <w:szCs w:val="22"/>
              </w:rPr>
            </w:pPr>
            <w:r>
              <w:rPr>
                <w:rFonts w:asciiTheme="minorHAnsi" w:hAnsiTheme="minorHAnsi" w:cs="Arial"/>
                <w:szCs w:val="22"/>
              </w:rPr>
              <w:t>Visitors</w:t>
            </w:r>
          </w:p>
        </w:tc>
      </w:tr>
      <w:tr>
        <w:trPr>
          <w:trHeight w:val="956"/>
        </w:trPr>
        <w:tc>
          <w:tcPr>
            <w:tcW w:w="5255" w:type="dxa"/>
            <w:shd w:val="clear" w:color="auto" w:fill="0089D0"/>
            <w:vAlign w:val="center"/>
          </w:tcPr>
          <w:p>
            <w:pPr>
              <w:autoSpaceDE w:val="0"/>
              <w:autoSpaceDN w:val="0"/>
              <w:adjustRightInd w:val="0"/>
              <w:rPr>
                <w:rFonts w:cs="Arial"/>
                <w:color w:val="FFFFFF" w:themeColor="background1"/>
                <w:szCs w:val="22"/>
              </w:rPr>
            </w:pPr>
            <w:r>
              <w:rPr>
                <w:rFonts w:cs="Arial"/>
                <w:color w:val="FFFFFF" w:themeColor="background1"/>
                <w:szCs w:val="22"/>
                <w:lang w:val="en-US"/>
              </w:rPr>
              <w:t>Tasks and activities covered by this risk assessment:</w:t>
            </w:r>
          </w:p>
        </w:tc>
        <w:tc>
          <w:tcPr>
            <w:tcW w:w="10206" w:type="dxa"/>
            <w:gridSpan w:val="3"/>
            <w:shd w:val="clear" w:color="auto" w:fill="FFFFFF" w:themeFill="background1"/>
            <w:vAlign w:val="center"/>
          </w:tcPr>
          <w:p>
            <w:pPr>
              <w:pStyle w:val="ListParagraph"/>
              <w:numPr>
                <w:ilvl w:val="0"/>
                <w:numId w:val="1"/>
              </w:numPr>
              <w:ind w:left="280" w:hanging="280"/>
              <w:rPr>
                <w:rFonts w:asciiTheme="minorHAnsi" w:hAnsiTheme="minorHAnsi" w:cs="Arial"/>
                <w:szCs w:val="22"/>
              </w:rPr>
            </w:pPr>
            <w:r>
              <w:rPr>
                <w:rFonts w:asciiTheme="minorHAnsi" w:hAnsiTheme="minorHAnsi" w:cs="Arial"/>
                <w:szCs w:val="22"/>
              </w:rPr>
              <w:t>School’s operation from 24 February 2022</w:t>
            </w:r>
          </w:p>
          <w:p>
            <w:pPr>
              <w:pStyle w:val="ListParagraph"/>
              <w:numPr>
                <w:ilvl w:val="0"/>
                <w:numId w:val="1"/>
              </w:numPr>
              <w:ind w:left="280" w:hanging="280"/>
              <w:rPr>
                <w:rFonts w:asciiTheme="minorHAnsi" w:hAnsiTheme="minorHAnsi" w:cs="Arial"/>
                <w:szCs w:val="22"/>
              </w:rPr>
            </w:pPr>
            <w:r>
              <w:rPr>
                <w:rFonts w:asciiTheme="minorHAnsi" w:hAnsiTheme="minorHAnsi" w:cs="Arial"/>
                <w:szCs w:val="22"/>
              </w:rPr>
              <w:t>Cleaning and sanitisation</w:t>
            </w:r>
          </w:p>
          <w:p>
            <w:pPr>
              <w:pStyle w:val="ListParagraph"/>
              <w:numPr>
                <w:ilvl w:val="0"/>
                <w:numId w:val="1"/>
              </w:numPr>
              <w:ind w:left="280" w:hanging="280"/>
              <w:rPr>
                <w:rFonts w:asciiTheme="minorHAnsi" w:hAnsiTheme="minorHAnsi" w:cs="Arial"/>
                <w:szCs w:val="22"/>
              </w:rPr>
            </w:pPr>
            <w:r>
              <w:rPr>
                <w:rFonts w:asciiTheme="minorHAnsi" w:hAnsiTheme="minorHAnsi" w:cs="Arial"/>
                <w:szCs w:val="22"/>
              </w:rPr>
              <w:t>Adequate ventilation</w:t>
            </w:r>
          </w:p>
          <w:p>
            <w:pPr>
              <w:pStyle w:val="ListParagraph"/>
              <w:numPr>
                <w:ilvl w:val="0"/>
                <w:numId w:val="1"/>
              </w:numPr>
              <w:ind w:left="280" w:hanging="280"/>
              <w:rPr>
                <w:rFonts w:asciiTheme="minorHAnsi" w:hAnsiTheme="minorHAnsi" w:cs="Arial"/>
                <w:szCs w:val="22"/>
              </w:rPr>
            </w:pPr>
            <w:r>
              <w:rPr>
                <w:rFonts w:asciiTheme="minorHAnsi" w:hAnsiTheme="minorHAnsi" w:cs="Arial"/>
                <w:szCs w:val="22"/>
              </w:rPr>
              <w:t>Measures to manage cases of COVID-19</w:t>
            </w:r>
          </w:p>
          <w:p>
            <w:pPr>
              <w:pStyle w:val="ListParagraph"/>
              <w:numPr>
                <w:ilvl w:val="0"/>
                <w:numId w:val="1"/>
              </w:numPr>
              <w:ind w:left="280" w:hanging="280"/>
              <w:rPr>
                <w:rFonts w:asciiTheme="minorHAnsi" w:hAnsiTheme="minorHAnsi" w:cs="Arial"/>
                <w:szCs w:val="22"/>
              </w:rPr>
            </w:pPr>
            <w:r>
              <w:rPr>
                <w:rFonts w:asciiTheme="minorHAnsi" w:hAnsiTheme="minorHAnsi" w:cs="Arial"/>
                <w:szCs w:val="22"/>
              </w:rPr>
              <w:t xml:space="preserve">Contingency planning </w:t>
            </w:r>
          </w:p>
        </w:tc>
      </w:tr>
      <w:tr>
        <w:trPr>
          <w:trHeight w:val="822"/>
        </w:trPr>
        <w:tc>
          <w:tcPr>
            <w:tcW w:w="5255" w:type="dxa"/>
            <w:shd w:val="clear" w:color="auto" w:fill="0089D0"/>
            <w:vAlign w:val="center"/>
          </w:tcPr>
          <w:p>
            <w:pPr>
              <w:autoSpaceDE w:val="0"/>
              <w:autoSpaceDN w:val="0"/>
              <w:adjustRightInd w:val="0"/>
              <w:rPr>
                <w:rFonts w:cs="Arial"/>
                <w:color w:val="FFFFFF" w:themeColor="background1"/>
                <w:szCs w:val="22"/>
                <w:lang w:val="en-US"/>
              </w:rPr>
            </w:pPr>
            <w:r>
              <w:rPr>
                <w:rFonts w:cs="Arial"/>
                <w:color w:val="FFFFFF" w:themeColor="background1"/>
                <w:szCs w:val="22"/>
                <w:lang w:val="en-US"/>
              </w:rPr>
              <w:t>Equipment and materials used:</w:t>
            </w:r>
          </w:p>
        </w:tc>
        <w:tc>
          <w:tcPr>
            <w:tcW w:w="10206" w:type="dxa"/>
            <w:gridSpan w:val="3"/>
            <w:shd w:val="clear" w:color="auto" w:fill="FFFFFF" w:themeFill="background1"/>
            <w:vAlign w:val="center"/>
          </w:tcPr>
          <w:p>
            <w:pPr>
              <w:pStyle w:val="ListParagraph"/>
              <w:numPr>
                <w:ilvl w:val="0"/>
                <w:numId w:val="1"/>
              </w:numPr>
              <w:ind w:left="280" w:hanging="280"/>
              <w:rPr>
                <w:rFonts w:asciiTheme="minorHAnsi" w:hAnsiTheme="minorHAnsi" w:cs="Arial"/>
                <w:szCs w:val="22"/>
              </w:rPr>
            </w:pPr>
            <w:r>
              <w:rPr>
                <w:rFonts w:asciiTheme="minorHAnsi" w:hAnsiTheme="minorHAnsi" w:cs="Arial"/>
                <w:szCs w:val="22"/>
              </w:rPr>
              <w:t>General class and teaching materials</w:t>
            </w:r>
          </w:p>
          <w:p>
            <w:pPr>
              <w:pStyle w:val="ListParagraph"/>
              <w:numPr>
                <w:ilvl w:val="0"/>
                <w:numId w:val="1"/>
              </w:numPr>
              <w:ind w:left="280" w:hanging="280"/>
              <w:rPr>
                <w:rFonts w:asciiTheme="minorHAnsi" w:hAnsiTheme="minorHAnsi" w:cs="Arial"/>
                <w:szCs w:val="22"/>
              </w:rPr>
            </w:pPr>
            <w:r>
              <w:rPr>
                <w:rFonts w:asciiTheme="minorHAnsi" w:hAnsiTheme="minorHAnsi" w:cs="Arial"/>
                <w:szCs w:val="22"/>
              </w:rPr>
              <w:t>Practical equipment and materials</w:t>
            </w:r>
          </w:p>
          <w:p>
            <w:pPr>
              <w:pStyle w:val="ListParagraph"/>
              <w:numPr>
                <w:ilvl w:val="0"/>
                <w:numId w:val="1"/>
              </w:numPr>
              <w:ind w:left="280" w:hanging="280"/>
              <w:rPr>
                <w:rFonts w:asciiTheme="minorHAnsi" w:hAnsiTheme="minorHAnsi" w:cs="Arial"/>
                <w:szCs w:val="22"/>
              </w:rPr>
            </w:pPr>
            <w:r>
              <w:rPr>
                <w:rFonts w:asciiTheme="minorHAnsi" w:hAnsiTheme="minorHAnsi" w:cs="Arial"/>
                <w:szCs w:val="22"/>
              </w:rPr>
              <w:t>Sports and PE equipment</w:t>
            </w:r>
          </w:p>
          <w:p>
            <w:pPr>
              <w:pStyle w:val="ListParagraph"/>
              <w:numPr>
                <w:ilvl w:val="0"/>
                <w:numId w:val="1"/>
              </w:numPr>
              <w:ind w:left="280" w:hanging="280"/>
              <w:rPr>
                <w:rFonts w:asciiTheme="minorHAnsi" w:hAnsiTheme="minorHAnsi" w:cs="Arial"/>
                <w:szCs w:val="22"/>
              </w:rPr>
            </w:pPr>
            <w:r>
              <w:rPr>
                <w:rFonts w:asciiTheme="minorHAnsi" w:hAnsiTheme="minorHAnsi" w:cs="Arial"/>
                <w:szCs w:val="22"/>
              </w:rPr>
              <w:t>Cleaning materials and equipment</w:t>
            </w:r>
          </w:p>
        </w:tc>
      </w:tr>
      <w:tr>
        <w:trPr>
          <w:trHeight w:val="397"/>
        </w:trPr>
        <w:tc>
          <w:tcPr>
            <w:tcW w:w="5255" w:type="dxa"/>
            <w:shd w:val="clear" w:color="auto" w:fill="0089D0"/>
            <w:vAlign w:val="center"/>
          </w:tcPr>
          <w:p>
            <w:pPr>
              <w:autoSpaceDE w:val="0"/>
              <w:autoSpaceDN w:val="0"/>
              <w:adjustRightInd w:val="0"/>
              <w:rPr>
                <w:rFonts w:cs="Arial"/>
                <w:color w:val="FFFFFF" w:themeColor="background1"/>
                <w:szCs w:val="22"/>
                <w:lang w:val="en-US"/>
              </w:rPr>
            </w:pPr>
            <w:r>
              <w:rPr>
                <w:rFonts w:cs="Arial"/>
                <w:color w:val="FFFFFF" w:themeColor="background1"/>
                <w:szCs w:val="22"/>
                <w:lang w:val="en-US"/>
              </w:rPr>
              <w:t>Location(s) covered by this risk assessment:</w:t>
            </w:r>
          </w:p>
        </w:tc>
        <w:tc>
          <w:tcPr>
            <w:tcW w:w="10206" w:type="dxa"/>
            <w:gridSpan w:val="3"/>
            <w:shd w:val="clear" w:color="auto" w:fill="auto"/>
            <w:vAlign w:val="center"/>
          </w:tcPr>
          <w:p>
            <w:pPr>
              <w:pStyle w:val="ListParagraph"/>
              <w:numPr>
                <w:ilvl w:val="0"/>
                <w:numId w:val="4"/>
              </w:numPr>
              <w:ind w:left="280" w:hanging="280"/>
              <w:rPr>
                <w:rFonts w:asciiTheme="minorHAnsi" w:hAnsiTheme="minorHAnsi" w:cs="Arial"/>
                <w:szCs w:val="22"/>
              </w:rPr>
            </w:pPr>
            <w:r>
              <w:rPr>
                <w:rFonts w:asciiTheme="minorHAnsi" w:hAnsiTheme="minorHAnsi" w:cs="Arial"/>
                <w:szCs w:val="22"/>
              </w:rPr>
              <w:t>All school premises and grounds</w:t>
            </w:r>
          </w:p>
        </w:tc>
      </w:tr>
      <w:tr>
        <w:trPr>
          <w:trHeight w:val="397"/>
        </w:trPr>
        <w:tc>
          <w:tcPr>
            <w:tcW w:w="5255" w:type="dxa"/>
            <w:shd w:val="clear" w:color="auto" w:fill="0089D0"/>
            <w:vAlign w:val="center"/>
          </w:tcPr>
          <w:p>
            <w:pPr>
              <w:autoSpaceDE w:val="0"/>
              <w:autoSpaceDN w:val="0"/>
              <w:adjustRightInd w:val="0"/>
              <w:rPr>
                <w:rFonts w:cs="Arial"/>
                <w:color w:val="FFFFFF" w:themeColor="background1"/>
                <w:szCs w:val="22"/>
                <w:lang w:val="en-US"/>
              </w:rPr>
            </w:pPr>
            <w:r>
              <w:rPr>
                <w:rFonts w:cs="Arial"/>
                <w:color w:val="FFFFFF" w:themeColor="background1"/>
                <w:szCs w:val="22"/>
                <w:lang w:val="en-US"/>
              </w:rPr>
              <w:t>Name of person completing this risk assessment:</w:t>
            </w:r>
          </w:p>
        </w:tc>
        <w:tc>
          <w:tcPr>
            <w:tcW w:w="4536" w:type="dxa"/>
            <w:shd w:val="clear" w:color="auto" w:fill="auto"/>
            <w:vAlign w:val="center"/>
          </w:tcPr>
          <w:p>
            <w:pPr>
              <w:rPr>
                <w:rFonts w:cs="Arial"/>
                <w:szCs w:val="22"/>
              </w:rPr>
            </w:pPr>
            <w:r>
              <w:rPr>
                <w:rFonts w:cs="Arial"/>
                <w:szCs w:val="22"/>
              </w:rPr>
              <w:t>SBM H&amp;S</w:t>
            </w:r>
          </w:p>
        </w:tc>
        <w:tc>
          <w:tcPr>
            <w:tcW w:w="2126" w:type="dxa"/>
            <w:shd w:val="clear" w:color="auto" w:fill="0089D0"/>
            <w:vAlign w:val="center"/>
          </w:tcPr>
          <w:p>
            <w:pPr>
              <w:rPr>
                <w:rFonts w:cs="Arial"/>
                <w:color w:val="FFFFFF" w:themeColor="background1"/>
                <w:szCs w:val="22"/>
              </w:rPr>
            </w:pPr>
            <w:r>
              <w:rPr>
                <w:rFonts w:cs="Arial"/>
                <w:color w:val="FFFFFF" w:themeColor="background1"/>
                <w:szCs w:val="22"/>
              </w:rPr>
              <w:t>Date of completion:</w:t>
            </w:r>
          </w:p>
        </w:tc>
        <w:tc>
          <w:tcPr>
            <w:tcW w:w="3544" w:type="dxa"/>
            <w:shd w:val="clear" w:color="auto" w:fill="auto"/>
            <w:vAlign w:val="center"/>
          </w:tcPr>
          <w:p>
            <w:pPr>
              <w:rPr>
                <w:rFonts w:cs="Arial"/>
                <w:szCs w:val="22"/>
              </w:rPr>
            </w:pPr>
            <w:r>
              <w:rPr>
                <w:rFonts w:cs="Arial"/>
                <w:szCs w:val="22"/>
              </w:rPr>
              <w:t>25/02/2022</w:t>
            </w:r>
          </w:p>
        </w:tc>
      </w:tr>
      <w:tr>
        <w:trPr>
          <w:trHeight w:val="397"/>
        </w:trPr>
        <w:tc>
          <w:tcPr>
            <w:tcW w:w="5255" w:type="dxa"/>
            <w:shd w:val="clear" w:color="auto" w:fill="0089D0"/>
            <w:vAlign w:val="center"/>
          </w:tcPr>
          <w:p>
            <w:pPr>
              <w:autoSpaceDE w:val="0"/>
              <w:autoSpaceDN w:val="0"/>
              <w:adjustRightInd w:val="0"/>
              <w:rPr>
                <w:rFonts w:cs="Arial"/>
                <w:color w:val="FFFFFF" w:themeColor="background1"/>
                <w:szCs w:val="22"/>
                <w:lang w:val="en-US"/>
              </w:rPr>
            </w:pPr>
            <w:r>
              <w:rPr>
                <w:rFonts w:cs="Arial"/>
                <w:color w:val="FFFFFF" w:themeColor="background1"/>
                <w:szCs w:val="22"/>
                <w:lang w:val="en-US"/>
              </w:rPr>
              <w:t>Risk assessment approved by:</w:t>
            </w:r>
          </w:p>
        </w:tc>
        <w:tc>
          <w:tcPr>
            <w:tcW w:w="4536" w:type="dxa"/>
            <w:shd w:val="clear" w:color="auto" w:fill="auto"/>
            <w:vAlign w:val="center"/>
          </w:tcPr>
          <w:p>
            <w:pPr>
              <w:rPr>
                <w:rFonts w:cs="Arial"/>
                <w:szCs w:val="22"/>
              </w:rPr>
            </w:pPr>
            <w:r>
              <w:rPr>
                <w:rFonts w:cs="Arial"/>
                <w:szCs w:val="22"/>
              </w:rPr>
              <w:t xml:space="preserve">Carstens </w:t>
            </w:r>
          </w:p>
        </w:tc>
        <w:tc>
          <w:tcPr>
            <w:tcW w:w="2126" w:type="dxa"/>
            <w:shd w:val="clear" w:color="auto" w:fill="0089D0"/>
            <w:vAlign w:val="center"/>
          </w:tcPr>
          <w:p>
            <w:pPr>
              <w:rPr>
                <w:rFonts w:cs="Arial"/>
                <w:color w:val="FFFFFF" w:themeColor="background1"/>
                <w:szCs w:val="22"/>
              </w:rPr>
            </w:pPr>
            <w:r>
              <w:rPr>
                <w:rFonts w:cs="Arial"/>
                <w:color w:val="FFFFFF" w:themeColor="background1"/>
                <w:szCs w:val="22"/>
              </w:rPr>
              <w:t>Date of approval:</w:t>
            </w:r>
          </w:p>
        </w:tc>
        <w:tc>
          <w:tcPr>
            <w:tcW w:w="3544" w:type="dxa"/>
            <w:shd w:val="clear" w:color="auto" w:fill="auto"/>
            <w:vAlign w:val="center"/>
          </w:tcPr>
          <w:p>
            <w:pPr>
              <w:rPr>
                <w:rFonts w:cs="Arial"/>
                <w:szCs w:val="22"/>
              </w:rPr>
            </w:pPr>
            <w:r>
              <w:rPr>
                <w:rFonts w:cs="Arial"/>
                <w:szCs w:val="22"/>
              </w:rPr>
              <w:t>25/02/2022</w:t>
            </w:r>
          </w:p>
        </w:tc>
      </w:tr>
      <w:tr>
        <w:trPr>
          <w:trHeight w:val="397"/>
        </w:trPr>
        <w:tc>
          <w:tcPr>
            <w:tcW w:w="5255" w:type="dxa"/>
            <w:shd w:val="clear" w:color="auto" w:fill="0089D0"/>
            <w:vAlign w:val="center"/>
          </w:tcPr>
          <w:p>
            <w:pPr>
              <w:rPr>
                <w:rFonts w:cs="Arial"/>
                <w:szCs w:val="22"/>
              </w:rPr>
            </w:pPr>
            <w:r>
              <w:rPr>
                <w:rFonts w:cs="Arial"/>
                <w:color w:val="FFFFFF" w:themeColor="background1"/>
                <w:szCs w:val="22"/>
              </w:rPr>
              <w:t>Date risk assessment to be reviewed by:</w:t>
            </w:r>
          </w:p>
        </w:tc>
        <w:tc>
          <w:tcPr>
            <w:tcW w:w="4536" w:type="dxa"/>
            <w:shd w:val="clear" w:color="auto" w:fill="FFFFFF" w:themeFill="background1"/>
            <w:vAlign w:val="center"/>
          </w:tcPr>
          <w:p>
            <w:pPr>
              <w:rPr>
                <w:rFonts w:cs="Arial"/>
                <w:szCs w:val="22"/>
              </w:rPr>
            </w:pPr>
            <w:r>
              <w:rPr>
                <w:rFonts w:cs="Arial"/>
                <w:szCs w:val="22"/>
              </w:rPr>
              <w:t>End of April 2022</w:t>
            </w:r>
          </w:p>
        </w:tc>
        <w:tc>
          <w:tcPr>
            <w:tcW w:w="2126" w:type="dxa"/>
            <w:shd w:val="clear" w:color="auto" w:fill="0089D0"/>
            <w:vAlign w:val="center"/>
          </w:tcPr>
          <w:p>
            <w:pPr>
              <w:rPr>
                <w:rFonts w:cs="Arial"/>
                <w:color w:val="FFFFFF" w:themeColor="background1"/>
                <w:szCs w:val="22"/>
              </w:rPr>
            </w:pPr>
            <w:r>
              <w:rPr>
                <w:rFonts w:cs="Arial"/>
                <w:color w:val="FFFFFF" w:themeColor="background1"/>
                <w:szCs w:val="22"/>
              </w:rPr>
              <w:t>Risk assessment no:</w:t>
            </w:r>
          </w:p>
        </w:tc>
        <w:tc>
          <w:tcPr>
            <w:tcW w:w="3544" w:type="dxa"/>
            <w:shd w:val="clear" w:color="auto" w:fill="auto"/>
            <w:vAlign w:val="center"/>
          </w:tcPr>
          <w:p>
            <w:pPr>
              <w:rPr>
                <w:rFonts w:cs="Arial"/>
                <w:szCs w:val="22"/>
              </w:rPr>
            </w:pPr>
            <w:r>
              <w:rPr>
                <w:rFonts w:cs="Arial"/>
                <w:szCs w:val="22"/>
              </w:rPr>
              <w:t>Version 2 – 24 February 2022</w:t>
            </w:r>
          </w:p>
        </w:tc>
      </w:tr>
    </w:tbl>
    <w:p>
      <w:r>
        <w:br w:type="page"/>
      </w:r>
    </w:p>
    <w:p/>
    <w:tbl>
      <w:tblPr>
        <w:tblW w:w="15461"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000" w:firstRow="0" w:lastRow="0" w:firstColumn="0" w:lastColumn="0" w:noHBand="0" w:noVBand="0"/>
      </w:tblPr>
      <w:tblGrid>
        <w:gridCol w:w="1711"/>
        <w:gridCol w:w="1843"/>
        <w:gridCol w:w="1701"/>
        <w:gridCol w:w="1843"/>
        <w:gridCol w:w="1843"/>
        <w:gridCol w:w="6520"/>
      </w:tblGrid>
      <w:tr>
        <w:trPr>
          <w:trHeight w:val="397"/>
        </w:trPr>
        <w:tc>
          <w:tcPr>
            <w:tcW w:w="15461" w:type="dxa"/>
            <w:gridSpan w:val="6"/>
            <w:shd w:val="clear" w:color="auto" w:fill="0089D0"/>
            <w:vAlign w:val="center"/>
          </w:tcPr>
          <w:p>
            <w:pPr>
              <w:jc w:val="center"/>
              <w:rPr>
                <w:rFonts w:cs="Arial"/>
                <w:szCs w:val="22"/>
              </w:rPr>
            </w:pPr>
            <w:r>
              <w:br w:type="page"/>
            </w:r>
            <w:r>
              <w:rPr>
                <w:rFonts w:ascii="Calibri" w:eastAsiaTheme="minorHAnsi" w:hAnsi="Calibri" w:cs="Arial"/>
                <w:b/>
                <w:color w:val="FFFFFF" w:themeColor="background1"/>
                <w:szCs w:val="22"/>
              </w:rPr>
              <w:t>Record of risk assessment reviews</w:t>
            </w:r>
          </w:p>
        </w:tc>
      </w:tr>
      <w:tr>
        <w:trPr>
          <w:trHeight w:val="397"/>
        </w:trPr>
        <w:tc>
          <w:tcPr>
            <w:tcW w:w="1711" w:type="dxa"/>
            <w:shd w:val="clear" w:color="auto" w:fill="0089D0"/>
            <w:vAlign w:val="center"/>
          </w:tcPr>
          <w:p>
            <w:pPr>
              <w:rPr>
                <w:rFonts w:ascii="Calibri" w:eastAsiaTheme="minorHAnsi" w:hAnsi="Calibri" w:cs="Arial"/>
                <w:b/>
                <w:color w:val="FFFFFF" w:themeColor="background1"/>
                <w:szCs w:val="22"/>
              </w:rPr>
            </w:pPr>
            <w:r>
              <w:rPr>
                <w:rFonts w:ascii="Calibri" w:eastAsiaTheme="minorHAnsi" w:hAnsi="Calibri" w:cs="Arial"/>
                <w:color w:val="FFFFFF" w:themeColor="background1"/>
                <w:szCs w:val="22"/>
              </w:rPr>
              <w:t>Date of review:</w:t>
            </w:r>
          </w:p>
        </w:tc>
        <w:tc>
          <w:tcPr>
            <w:tcW w:w="1843" w:type="dxa"/>
            <w:shd w:val="clear" w:color="auto" w:fill="auto"/>
            <w:vAlign w:val="center"/>
          </w:tcPr>
          <w:p>
            <w:pPr>
              <w:rPr>
                <w:rFonts w:ascii="Calibri" w:eastAsiaTheme="minorHAnsi" w:hAnsi="Calibri" w:cs="Arial"/>
                <w:bCs/>
                <w:color w:val="000000" w:themeColor="text1"/>
                <w:szCs w:val="22"/>
              </w:rPr>
            </w:pPr>
            <w:r>
              <w:rPr>
                <w:rFonts w:ascii="Calibri" w:eastAsiaTheme="minorHAnsi" w:hAnsi="Calibri" w:cs="Arial"/>
                <w:bCs/>
                <w:color w:val="000000" w:themeColor="text1"/>
                <w:szCs w:val="22"/>
              </w:rPr>
              <w:t>24/02/2022</w:t>
            </w:r>
          </w:p>
        </w:tc>
        <w:tc>
          <w:tcPr>
            <w:tcW w:w="1701" w:type="dxa"/>
            <w:shd w:val="clear" w:color="auto" w:fill="0089D0"/>
            <w:vAlign w:val="center"/>
          </w:tcPr>
          <w:p>
            <w:pPr>
              <w:rPr>
                <w:rFonts w:ascii="Calibri" w:eastAsiaTheme="minorHAnsi" w:hAnsi="Calibri" w:cs="Arial"/>
                <w:b/>
                <w:color w:val="FFFFFF" w:themeColor="background1"/>
                <w:szCs w:val="22"/>
              </w:rPr>
            </w:pPr>
            <w:r>
              <w:rPr>
                <w:rFonts w:ascii="Calibri" w:eastAsiaTheme="minorHAnsi" w:hAnsi="Calibri" w:cs="Arial"/>
                <w:color w:val="FFFFFF" w:themeColor="background1"/>
                <w:szCs w:val="22"/>
              </w:rPr>
              <w:t>Reviewed by:</w:t>
            </w:r>
          </w:p>
        </w:tc>
        <w:tc>
          <w:tcPr>
            <w:tcW w:w="1843" w:type="dxa"/>
            <w:shd w:val="clear" w:color="auto" w:fill="auto"/>
            <w:vAlign w:val="center"/>
          </w:tcPr>
          <w:p>
            <w:pPr>
              <w:rPr>
                <w:rFonts w:ascii="Calibri" w:eastAsiaTheme="minorHAnsi" w:hAnsi="Calibri" w:cs="Arial"/>
                <w:bCs/>
                <w:color w:val="000000" w:themeColor="text1"/>
                <w:szCs w:val="22"/>
              </w:rPr>
            </w:pPr>
            <w:r>
              <w:rPr>
                <w:rFonts w:ascii="Calibri" w:eastAsiaTheme="minorHAnsi" w:hAnsi="Calibri" w:cs="Arial"/>
                <w:bCs/>
                <w:color w:val="000000" w:themeColor="text1"/>
                <w:szCs w:val="22"/>
              </w:rPr>
              <w:t xml:space="preserve">Carstens </w:t>
            </w:r>
          </w:p>
        </w:tc>
        <w:tc>
          <w:tcPr>
            <w:tcW w:w="1843" w:type="dxa"/>
            <w:shd w:val="clear" w:color="auto" w:fill="0089D0"/>
            <w:vAlign w:val="center"/>
          </w:tcPr>
          <w:p>
            <w:pPr>
              <w:rPr>
                <w:rFonts w:ascii="Calibri" w:eastAsiaTheme="minorHAnsi" w:hAnsi="Calibri" w:cs="Arial"/>
                <w:b/>
                <w:color w:val="FFFFFF" w:themeColor="background1"/>
                <w:szCs w:val="22"/>
              </w:rPr>
            </w:pPr>
            <w:r>
              <w:rPr>
                <w:rFonts w:ascii="Calibri" w:eastAsiaTheme="minorHAnsi" w:hAnsi="Calibri" w:cs="Arial"/>
                <w:color w:val="FFFFFF" w:themeColor="background1"/>
                <w:szCs w:val="22"/>
              </w:rPr>
              <w:t>Comments / date of next review:</w:t>
            </w:r>
          </w:p>
        </w:tc>
        <w:tc>
          <w:tcPr>
            <w:tcW w:w="6520" w:type="dxa"/>
            <w:shd w:val="clear" w:color="auto" w:fill="auto"/>
            <w:vAlign w:val="center"/>
          </w:tcPr>
          <w:p>
            <w:pPr>
              <w:pStyle w:val="ListParagraph"/>
              <w:numPr>
                <w:ilvl w:val="0"/>
                <w:numId w:val="13"/>
              </w:numPr>
              <w:ind w:left="312" w:hanging="312"/>
              <w:rPr>
                <w:rFonts w:eastAsiaTheme="minorHAnsi" w:cs="Arial"/>
                <w:bCs/>
                <w:color w:val="000000" w:themeColor="text1"/>
                <w:szCs w:val="22"/>
              </w:rPr>
            </w:pPr>
            <w:r>
              <w:rPr>
                <w:rFonts w:eastAsiaTheme="minorHAnsi" w:cs="Arial"/>
                <w:bCs/>
                <w:color w:val="000000" w:themeColor="text1"/>
                <w:szCs w:val="22"/>
              </w:rPr>
              <w:t>Updated to reflect DfE Guidance from 21 and 24 February and the government’s approach to living with COVID-19.</w:t>
            </w:r>
          </w:p>
          <w:p>
            <w:pPr>
              <w:pStyle w:val="ListParagraph"/>
              <w:numPr>
                <w:ilvl w:val="0"/>
                <w:numId w:val="13"/>
              </w:numPr>
              <w:ind w:left="312" w:hanging="312"/>
              <w:rPr>
                <w:rFonts w:eastAsiaTheme="minorHAnsi" w:cs="Arial"/>
                <w:bCs/>
                <w:color w:val="000000" w:themeColor="text1"/>
                <w:szCs w:val="22"/>
              </w:rPr>
            </w:pPr>
            <w:r>
              <w:rPr>
                <w:rFonts w:eastAsiaTheme="minorHAnsi" w:cs="Arial"/>
                <w:bCs/>
                <w:color w:val="000000" w:themeColor="text1"/>
                <w:szCs w:val="22"/>
              </w:rPr>
              <w:t>Sections that are no longer relevant have been removed from the risk assessment template and other sections have been updated.</w:t>
            </w:r>
          </w:p>
          <w:p>
            <w:pPr>
              <w:pStyle w:val="ListParagraph"/>
              <w:numPr>
                <w:ilvl w:val="0"/>
                <w:numId w:val="13"/>
              </w:numPr>
              <w:ind w:left="312" w:hanging="312"/>
              <w:rPr>
                <w:rFonts w:eastAsiaTheme="minorHAnsi" w:cs="Arial"/>
                <w:bCs/>
                <w:color w:val="000000" w:themeColor="text1"/>
                <w:szCs w:val="22"/>
              </w:rPr>
            </w:pPr>
            <w:r>
              <w:rPr>
                <w:rFonts w:eastAsiaTheme="minorHAnsi" w:cs="Arial"/>
                <w:bCs/>
                <w:color w:val="000000" w:themeColor="text1"/>
                <w:szCs w:val="22"/>
              </w:rPr>
              <w:t>Given the number of changes we have opted not to highlight in yellow on this version. Any future changes will be highlighted.</w:t>
            </w:r>
          </w:p>
          <w:p>
            <w:pPr>
              <w:pStyle w:val="ListParagraph"/>
              <w:numPr>
                <w:ilvl w:val="0"/>
                <w:numId w:val="13"/>
              </w:numPr>
              <w:ind w:left="312" w:hanging="312"/>
              <w:rPr>
                <w:rFonts w:eastAsiaTheme="minorHAnsi" w:cs="Arial"/>
                <w:bCs/>
                <w:color w:val="000000" w:themeColor="text1"/>
                <w:szCs w:val="22"/>
              </w:rPr>
            </w:pPr>
            <w:r>
              <w:rPr>
                <w:rFonts w:eastAsiaTheme="minorHAnsi" w:cs="Arial"/>
                <w:bCs/>
                <w:color w:val="000000" w:themeColor="text1"/>
                <w:szCs w:val="22"/>
              </w:rPr>
              <w:t>Key changes include:</w:t>
            </w:r>
          </w:p>
          <w:p>
            <w:pPr>
              <w:pStyle w:val="ListParagraph"/>
              <w:numPr>
                <w:ilvl w:val="0"/>
                <w:numId w:val="13"/>
              </w:numPr>
              <w:ind w:left="595" w:hanging="283"/>
              <w:rPr>
                <w:rFonts w:eastAsiaTheme="minorHAnsi" w:cs="Arial"/>
                <w:bCs/>
                <w:color w:val="000000" w:themeColor="text1"/>
                <w:szCs w:val="22"/>
              </w:rPr>
            </w:pPr>
            <w:r>
              <w:rPr>
                <w:rFonts w:eastAsiaTheme="minorHAnsi" w:cs="Arial"/>
                <w:bCs/>
                <w:color w:val="000000" w:themeColor="text1"/>
                <w:szCs w:val="22"/>
              </w:rPr>
              <w:t>Ending of asymptomatic testing of pupils and staff in mainstream secondary schools. Testing is advised to continue in specialist settings.</w:t>
            </w:r>
          </w:p>
          <w:p>
            <w:pPr>
              <w:pStyle w:val="ListParagraph"/>
              <w:numPr>
                <w:ilvl w:val="0"/>
                <w:numId w:val="13"/>
              </w:numPr>
              <w:ind w:left="595" w:hanging="283"/>
              <w:rPr>
                <w:rFonts w:eastAsiaTheme="minorHAnsi" w:cs="Arial"/>
                <w:bCs/>
                <w:color w:val="000000" w:themeColor="text1"/>
                <w:szCs w:val="22"/>
              </w:rPr>
            </w:pPr>
            <w:r>
              <w:rPr>
                <w:rFonts w:eastAsiaTheme="minorHAnsi" w:cs="Arial"/>
                <w:bCs/>
                <w:color w:val="000000" w:themeColor="text1"/>
                <w:szCs w:val="22"/>
              </w:rPr>
              <w:t>Ending of legal requirement to self-isolate or take daily tests</w:t>
            </w:r>
          </w:p>
          <w:p>
            <w:pPr>
              <w:pStyle w:val="ListParagraph"/>
              <w:numPr>
                <w:ilvl w:val="0"/>
                <w:numId w:val="13"/>
              </w:numPr>
              <w:ind w:left="595" w:hanging="283"/>
              <w:rPr>
                <w:rFonts w:eastAsiaTheme="minorHAnsi" w:cs="Arial"/>
                <w:bCs/>
                <w:color w:val="000000" w:themeColor="text1"/>
                <w:szCs w:val="22"/>
              </w:rPr>
            </w:pPr>
            <w:r>
              <w:rPr>
                <w:rFonts w:eastAsiaTheme="minorHAnsi" w:cs="Arial"/>
                <w:bCs/>
                <w:color w:val="000000" w:themeColor="text1"/>
                <w:szCs w:val="22"/>
              </w:rPr>
              <w:t>Ending of contract tracing</w:t>
            </w:r>
          </w:p>
          <w:p>
            <w:pPr>
              <w:pStyle w:val="ListParagraph"/>
              <w:numPr>
                <w:ilvl w:val="0"/>
                <w:numId w:val="13"/>
              </w:numPr>
              <w:ind w:left="595" w:hanging="283"/>
              <w:rPr>
                <w:rFonts w:eastAsiaTheme="minorHAnsi" w:cs="Arial"/>
                <w:bCs/>
                <w:color w:val="000000" w:themeColor="text1"/>
                <w:szCs w:val="22"/>
              </w:rPr>
            </w:pPr>
            <w:r>
              <w:rPr>
                <w:rFonts w:eastAsiaTheme="minorHAnsi" w:cs="Arial"/>
                <w:bCs/>
                <w:color w:val="000000" w:themeColor="text1"/>
                <w:szCs w:val="22"/>
              </w:rPr>
              <w:t xml:space="preserve">Face coverings are no longer advised for pupils, staff, and visitors </w:t>
            </w:r>
          </w:p>
        </w:tc>
      </w:tr>
      <w:tr>
        <w:trPr>
          <w:trHeight w:val="397"/>
        </w:trPr>
        <w:tc>
          <w:tcPr>
            <w:tcW w:w="1711" w:type="dxa"/>
            <w:shd w:val="clear" w:color="auto" w:fill="0089D0"/>
            <w:vAlign w:val="center"/>
          </w:tcPr>
          <w:p>
            <w:pPr>
              <w:rPr>
                <w:rFonts w:ascii="Calibri" w:eastAsiaTheme="minorHAnsi" w:hAnsi="Calibri" w:cs="Arial"/>
                <w:color w:val="FFFFFF" w:themeColor="background1"/>
                <w:szCs w:val="22"/>
              </w:rPr>
            </w:pPr>
            <w:r>
              <w:rPr>
                <w:rFonts w:ascii="Calibri" w:eastAsiaTheme="minorHAnsi" w:hAnsi="Calibri" w:cs="Arial"/>
                <w:color w:val="FFFFFF" w:themeColor="background1"/>
                <w:szCs w:val="22"/>
              </w:rPr>
              <w:t>Date of review:</w:t>
            </w:r>
          </w:p>
        </w:tc>
        <w:tc>
          <w:tcPr>
            <w:tcW w:w="1843" w:type="dxa"/>
            <w:shd w:val="clear" w:color="auto" w:fill="auto"/>
            <w:vAlign w:val="center"/>
          </w:tcPr>
          <w:p>
            <w:pPr>
              <w:rPr>
                <w:rFonts w:ascii="Calibri" w:eastAsiaTheme="minorHAnsi" w:hAnsi="Calibri" w:cs="Arial"/>
                <w:bCs/>
                <w:color w:val="000000" w:themeColor="text1"/>
                <w:szCs w:val="22"/>
              </w:rPr>
            </w:pPr>
            <w:r>
              <w:rPr>
                <w:rFonts w:ascii="Calibri" w:eastAsiaTheme="minorHAnsi" w:hAnsi="Calibri" w:cs="Arial"/>
                <w:bCs/>
                <w:color w:val="000000" w:themeColor="text1"/>
                <w:szCs w:val="22"/>
              </w:rPr>
              <w:t>25/02/2022</w:t>
            </w:r>
          </w:p>
        </w:tc>
        <w:tc>
          <w:tcPr>
            <w:tcW w:w="1701" w:type="dxa"/>
            <w:shd w:val="clear" w:color="auto" w:fill="0089D0"/>
            <w:vAlign w:val="center"/>
          </w:tcPr>
          <w:p>
            <w:pPr>
              <w:rPr>
                <w:rFonts w:ascii="Calibri" w:eastAsiaTheme="minorHAnsi" w:hAnsi="Calibri" w:cs="Arial"/>
                <w:color w:val="FFFFFF" w:themeColor="background1"/>
                <w:szCs w:val="22"/>
              </w:rPr>
            </w:pPr>
            <w:r>
              <w:rPr>
                <w:rFonts w:ascii="Calibri" w:eastAsiaTheme="minorHAnsi" w:hAnsi="Calibri" w:cs="Arial"/>
                <w:color w:val="FFFFFF" w:themeColor="background1"/>
                <w:szCs w:val="22"/>
              </w:rPr>
              <w:t>Reviewed by:</w:t>
            </w:r>
          </w:p>
        </w:tc>
        <w:tc>
          <w:tcPr>
            <w:tcW w:w="1843" w:type="dxa"/>
            <w:shd w:val="clear" w:color="auto" w:fill="auto"/>
            <w:vAlign w:val="center"/>
          </w:tcPr>
          <w:p>
            <w:pPr>
              <w:rPr>
                <w:rFonts w:ascii="Calibri" w:eastAsiaTheme="minorHAnsi" w:hAnsi="Calibri" w:cs="Arial"/>
                <w:bCs/>
                <w:color w:val="000000" w:themeColor="text1"/>
                <w:szCs w:val="22"/>
              </w:rPr>
            </w:pPr>
            <w:r>
              <w:rPr>
                <w:rFonts w:ascii="Calibri" w:eastAsiaTheme="minorHAnsi" w:hAnsi="Calibri" w:cs="Arial"/>
                <w:bCs/>
                <w:color w:val="000000" w:themeColor="text1"/>
                <w:szCs w:val="22"/>
              </w:rPr>
              <w:t>HSWP</w:t>
            </w:r>
          </w:p>
        </w:tc>
        <w:tc>
          <w:tcPr>
            <w:tcW w:w="1843" w:type="dxa"/>
            <w:shd w:val="clear" w:color="auto" w:fill="0089D0"/>
            <w:vAlign w:val="center"/>
          </w:tcPr>
          <w:p>
            <w:pPr>
              <w:rPr>
                <w:rFonts w:ascii="Calibri" w:eastAsiaTheme="minorHAnsi" w:hAnsi="Calibri" w:cs="Arial"/>
                <w:color w:val="FFFFFF" w:themeColor="background1"/>
                <w:szCs w:val="22"/>
              </w:rPr>
            </w:pPr>
            <w:r>
              <w:rPr>
                <w:rFonts w:ascii="Calibri" w:eastAsiaTheme="minorHAnsi" w:hAnsi="Calibri" w:cs="Arial"/>
                <w:color w:val="FFFFFF" w:themeColor="background1"/>
                <w:szCs w:val="22"/>
              </w:rPr>
              <w:t>Comments / date of next review:</w:t>
            </w:r>
          </w:p>
        </w:tc>
        <w:tc>
          <w:tcPr>
            <w:tcW w:w="6520" w:type="dxa"/>
            <w:shd w:val="clear" w:color="auto" w:fill="auto"/>
            <w:vAlign w:val="center"/>
          </w:tcPr>
          <w:p>
            <w:pPr>
              <w:pStyle w:val="ListParagraph"/>
              <w:numPr>
                <w:ilvl w:val="0"/>
                <w:numId w:val="7"/>
              </w:numPr>
              <w:ind w:left="312" w:hanging="312"/>
              <w:rPr>
                <w:rFonts w:eastAsiaTheme="minorHAnsi" w:cs="Arial"/>
                <w:bCs/>
                <w:color w:val="000000" w:themeColor="text1"/>
                <w:szCs w:val="22"/>
              </w:rPr>
            </w:pPr>
            <w:r>
              <w:rPr>
                <w:rFonts w:eastAsiaTheme="minorHAnsi" w:cs="Arial"/>
                <w:bCs/>
                <w:color w:val="000000" w:themeColor="text1"/>
                <w:szCs w:val="22"/>
              </w:rPr>
              <w:t xml:space="preserve">Shared with HSWP </w:t>
            </w:r>
          </w:p>
        </w:tc>
      </w:tr>
      <w:tr>
        <w:trPr>
          <w:trHeight w:val="397"/>
        </w:trPr>
        <w:tc>
          <w:tcPr>
            <w:tcW w:w="1711" w:type="dxa"/>
            <w:shd w:val="clear" w:color="auto" w:fill="0089D0"/>
            <w:vAlign w:val="center"/>
          </w:tcPr>
          <w:p>
            <w:pPr>
              <w:rPr>
                <w:rFonts w:ascii="Calibri" w:eastAsiaTheme="minorHAnsi" w:hAnsi="Calibri" w:cs="Arial"/>
                <w:color w:val="FFFFFF" w:themeColor="background1"/>
                <w:szCs w:val="22"/>
              </w:rPr>
            </w:pPr>
            <w:r>
              <w:rPr>
                <w:rFonts w:ascii="Calibri" w:eastAsiaTheme="minorHAnsi" w:hAnsi="Calibri" w:cs="Arial"/>
                <w:color w:val="FFFFFF" w:themeColor="background1"/>
                <w:szCs w:val="22"/>
              </w:rPr>
              <w:t>Date of review:</w:t>
            </w:r>
          </w:p>
        </w:tc>
        <w:tc>
          <w:tcPr>
            <w:tcW w:w="1843" w:type="dxa"/>
            <w:shd w:val="clear" w:color="auto" w:fill="auto"/>
            <w:vAlign w:val="center"/>
          </w:tcPr>
          <w:p>
            <w:pPr>
              <w:rPr>
                <w:rFonts w:ascii="Calibri" w:eastAsiaTheme="minorHAnsi" w:hAnsi="Calibri" w:cs="Arial"/>
                <w:bCs/>
                <w:color w:val="000000" w:themeColor="text1"/>
                <w:szCs w:val="22"/>
              </w:rPr>
            </w:pPr>
            <w:r>
              <w:rPr>
                <w:rFonts w:ascii="Calibri" w:eastAsiaTheme="minorHAnsi" w:hAnsi="Calibri" w:cs="Arial"/>
                <w:bCs/>
                <w:color w:val="000000" w:themeColor="text1"/>
                <w:szCs w:val="22"/>
              </w:rPr>
              <w:t>25/02/2022</w:t>
            </w:r>
          </w:p>
        </w:tc>
        <w:tc>
          <w:tcPr>
            <w:tcW w:w="1701" w:type="dxa"/>
            <w:shd w:val="clear" w:color="auto" w:fill="0089D0"/>
            <w:vAlign w:val="center"/>
          </w:tcPr>
          <w:p>
            <w:pPr>
              <w:rPr>
                <w:rFonts w:ascii="Calibri" w:eastAsiaTheme="minorHAnsi" w:hAnsi="Calibri" w:cs="Arial"/>
                <w:color w:val="FFFFFF" w:themeColor="background1"/>
                <w:szCs w:val="22"/>
              </w:rPr>
            </w:pPr>
            <w:r>
              <w:rPr>
                <w:rFonts w:ascii="Calibri" w:eastAsiaTheme="minorHAnsi" w:hAnsi="Calibri" w:cs="Arial"/>
                <w:color w:val="FFFFFF" w:themeColor="background1"/>
                <w:szCs w:val="22"/>
              </w:rPr>
              <w:t>Reviewed by:</w:t>
            </w:r>
          </w:p>
        </w:tc>
        <w:tc>
          <w:tcPr>
            <w:tcW w:w="1843" w:type="dxa"/>
            <w:shd w:val="clear" w:color="auto" w:fill="auto"/>
            <w:vAlign w:val="center"/>
          </w:tcPr>
          <w:p>
            <w:pPr>
              <w:rPr>
                <w:rFonts w:ascii="Calibri" w:eastAsiaTheme="minorHAnsi" w:hAnsi="Calibri" w:cs="Arial"/>
                <w:bCs/>
                <w:color w:val="000000" w:themeColor="text1"/>
                <w:szCs w:val="22"/>
              </w:rPr>
            </w:pPr>
            <w:r>
              <w:rPr>
                <w:rFonts w:ascii="Calibri" w:eastAsiaTheme="minorHAnsi" w:hAnsi="Calibri" w:cs="Arial"/>
                <w:bCs/>
                <w:color w:val="000000" w:themeColor="text1"/>
                <w:szCs w:val="22"/>
              </w:rPr>
              <w:t xml:space="preserve">Carstens </w:t>
            </w:r>
          </w:p>
        </w:tc>
        <w:tc>
          <w:tcPr>
            <w:tcW w:w="1843" w:type="dxa"/>
            <w:shd w:val="clear" w:color="auto" w:fill="0089D0"/>
            <w:vAlign w:val="center"/>
          </w:tcPr>
          <w:p>
            <w:pPr>
              <w:rPr>
                <w:rFonts w:ascii="Calibri" w:eastAsiaTheme="minorHAnsi" w:hAnsi="Calibri" w:cs="Arial"/>
                <w:color w:val="FFFFFF" w:themeColor="background1"/>
                <w:szCs w:val="22"/>
              </w:rPr>
            </w:pPr>
            <w:r>
              <w:rPr>
                <w:rFonts w:ascii="Calibri" w:eastAsiaTheme="minorHAnsi" w:hAnsi="Calibri" w:cs="Arial"/>
                <w:color w:val="FFFFFF" w:themeColor="background1"/>
                <w:szCs w:val="22"/>
              </w:rPr>
              <w:t>Comments / date of next review:</w:t>
            </w:r>
          </w:p>
        </w:tc>
        <w:tc>
          <w:tcPr>
            <w:tcW w:w="6520" w:type="dxa"/>
            <w:shd w:val="clear" w:color="auto" w:fill="auto"/>
            <w:vAlign w:val="center"/>
          </w:tcPr>
          <w:p>
            <w:pPr>
              <w:pStyle w:val="ListParagraph"/>
              <w:numPr>
                <w:ilvl w:val="0"/>
                <w:numId w:val="7"/>
              </w:numPr>
              <w:ind w:left="312" w:hanging="312"/>
              <w:rPr>
                <w:rFonts w:eastAsiaTheme="minorHAnsi" w:cs="Arial"/>
                <w:bCs/>
                <w:color w:val="000000" w:themeColor="text1"/>
                <w:szCs w:val="22"/>
              </w:rPr>
            </w:pPr>
            <w:r>
              <w:rPr>
                <w:rFonts w:eastAsiaTheme="minorHAnsi" w:cs="Arial"/>
                <w:bCs/>
                <w:color w:val="000000" w:themeColor="text1"/>
                <w:szCs w:val="22"/>
              </w:rPr>
              <w:t xml:space="preserve">Review and approved </w:t>
            </w:r>
          </w:p>
        </w:tc>
      </w:tr>
    </w:tbl>
    <w:p>
      <w:r>
        <w:br w:type="page"/>
      </w:r>
    </w:p>
    <w:sdt>
      <w:sdtPr>
        <w:rPr>
          <w:rFonts w:asciiTheme="minorHAnsi" w:eastAsia="Times New Roman" w:hAnsiTheme="minorHAnsi" w:cs="Times New Roman"/>
          <w:color w:val="auto"/>
          <w:sz w:val="22"/>
          <w:szCs w:val="20"/>
          <w:lang w:val="en-GB"/>
        </w:rPr>
        <w:id w:val="1840661860"/>
        <w:docPartObj>
          <w:docPartGallery w:val="Table of Contents"/>
          <w:docPartUnique/>
        </w:docPartObj>
      </w:sdtPr>
      <w:sdtEndPr>
        <w:rPr>
          <w:b/>
          <w:bCs/>
          <w:noProof/>
        </w:rPr>
      </w:sdtEndPr>
      <w:sdtContent>
        <w:p>
          <w:pPr>
            <w:pStyle w:val="TOCHeading"/>
            <w:rPr>
              <w:rFonts w:asciiTheme="minorHAnsi" w:hAnsiTheme="minorHAnsi" w:cstheme="minorHAnsi"/>
              <w:b/>
              <w:bCs/>
              <w:color w:val="0089D0"/>
              <w:sz w:val="28"/>
              <w:szCs w:val="28"/>
            </w:rPr>
          </w:pPr>
          <w:r>
            <w:rPr>
              <w:rFonts w:asciiTheme="minorHAnsi" w:hAnsiTheme="minorHAnsi" w:cstheme="minorHAnsi"/>
              <w:b/>
              <w:bCs/>
              <w:color w:val="0089D0"/>
              <w:sz w:val="28"/>
              <w:szCs w:val="28"/>
            </w:rPr>
            <w:t>Contents</w:t>
          </w:r>
        </w:p>
        <w:p>
          <w:pPr>
            <w:pStyle w:val="TOC1"/>
            <w:rPr>
              <w:rFonts w:eastAsiaTheme="minorEastAsia" w:cstheme="minorBidi"/>
              <w:noProof/>
              <w:szCs w:val="22"/>
              <w:lang w:eastAsia="en-GB"/>
            </w:rPr>
          </w:pPr>
          <w:r>
            <w:fldChar w:fldCharType="begin"/>
          </w:r>
          <w:r>
            <w:instrText xml:space="preserve"> TOC \o "1-3" \h \z \u </w:instrText>
          </w:r>
          <w:r>
            <w:fldChar w:fldCharType="separate"/>
          </w:r>
          <w:hyperlink w:anchor="_Toc96598604" w:history="1">
            <w:r>
              <w:rPr>
                <w:rStyle w:val="Hyperlink"/>
                <w:noProof/>
              </w:rPr>
              <w:t>Key changes in approach</w:t>
            </w:r>
            <w:r>
              <w:rPr>
                <w:noProof/>
                <w:webHidden/>
              </w:rPr>
              <w:tab/>
            </w:r>
            <w:r>
              <w:rPr>
                <w:noProof/>
                <w:webHidden/>
              </w:rPr>
              <w:fldChar w:fldCharType="begin"/>
            </w:r>
            <w:r>
              <w:rPr>
                <w:noProof/>
                <w:webHidden/>
              </w:rPr>
              <w:instrText xml:space="preserve"> PAGEREF _Toc96598604 \h </w:instrText>
            </w:r>
            <w:r>
              <w:rPr>
                <w:noProof/>
                <w:webHidden/>
              </w:rPr>
            </w:r>
            <w:r>
              <w:rPr>
                <w:noProof/>
                <w:webHidden/>
              </w:rPr>
              <w:fldChar w:fldCharType="separate"/>
            </w:r>
            <w:r>
              <w:rPr>
                <w:noProof/>
                <w:webHidden/>
              </w:rPr>
              <w:t>4</w:t>
            </w:r>
            <w:r>
              <w:rPr>
                <w:noProof/>
                <w:webHidden/>
              </w:rPr>
              <w:fldChar w:fldCharType="end"/>
            </w:r>
          </w:hyperlink>
        </w:p>
        <w:p>
          <w:pPr>
            <w:pStyle w:val="TOC1"/>
            <w:rPr>
              <w:rFonts w:eastAsiaTheme="minorEastAsia" w:cstheme="minorBidi"/>
              <w:noProof/>
              <w:szCs w:val="22"/>
              <w:lang w:eastAsia="en-GB"/>
            </w:rPr>
          </w:pPr>
          <w:hyperlink w:anchor="_Toc96598605" w:history="1">
            <w:r>
              <w:rPr>
                <w:rStyle w:val="Hyperlink"/>
                <w:noProof/>
              </w:rPr>
              <w:t>Risk assessment</w:t>
            </w:r>
            <w:r>
              <w:rPr>
                <w:noProof/>
                <w:webHidden/>
              </w:rPr>
              <w:tab/>
            </w:r>
            <w:r>
              <w:rPr>
                <w:noProof/>
                <w:webHidden/>
              </w:rPr>
              <w:fldChar w:fldCharType="begin"/>
            </w:r>
            <w:r>
              <w:rPr>
                <w:noProof/>
                <w:webHidden/>
              </w:rPr>
              <w:instrText xml:space="preserve"> PAGEREF _Toc96598605 \h </w:instrText>
            </w:r>
            <w:r>
              <w:rPr>
                <w:noProof/>
                <w:webHidden/>
              </w:rPr>
            </w:r>
            <w:r>
              <w:rPr>
                <w:noProof/>
                <w:webHidden/>
              </w:rPr>
              <w:fldChar w:fldCharType="separate"/>
            </w:r>
            <w:r>
              <w:rPr>
                <w:noProof/>
                <w:webHidden/>
              </w:rPr>
              <w:t>5</w:t>
            </w:r>
            <w:r>
              <w:rPr>
                <w:noProof/>
                <w:webHidden/>
              </w:rPr>
              <w:fldChar w:fldCharType="end"/>
            </w:r>
          </w:hyperlink>
        </w:p>
        <w:p>
          <w:pPr>
            <w:pStyle w:val="TOC1"/>
            <w:rPr>
              <w:rFonts w:eastAsiaTheme="minorEastAsia" w:cstheme="minorBidi"/>
              <w:noProof/>
              <w:szCs w:val="22"/>
              <w:lang w:eastAsia="en-GB"/>
            </w:rPr>
          </w:pPr>
          <w:hyperlink w:anchor="_Toc96598606" w:history="1">
            <w:r>
              <w:rPr>
                <w:rStyle w:val="Hyperlink"/>
                <w:noProof/>
              </w:rPr>
              <w:t>1. Ensure good hygiene for everyone</w:t>
            </w:r>
            <w:r>
              <w:rPr>
                <w:noProof/>
                <w:webHidden/>
              </w:rPr>
              <w:tab/>
            </w:r>
            <w:r>
              <w:rPr>
                <w:noProof/>
                <w:webHidden/>
              </w:rPr>
              <w:fldChar w:fldCharType="begin"/>
            </w:r>
            <w:r>
              <w:rPr>
                <w:noProof/>
                <w:webHidden/>
              </w:rPr>
              <w:instrText xml:space="preserve"> PAGEREF _Toc96598606 \h </w:instrText>
            </w:r>
            <w:r>
              <w:rPr>
                <w:noProof/>
                <w:webHidden/>
              </w:rPr>
            </w:r>
            <w:r>
              <w:rPr>
                <w:noProof/>
                <w:webHidden/>
              </w:rPr>
              <w:fldChar w:fldCharType="separate"/>
            </w:r>
            <w:r>
              <w:rPr>
                <w:noProof/>
                <w:webHidden/>
              </w:rPr>
              <w:t>6</w:t>
            </w:r>
            <w:r>
              <w:rPr>
                <w:noProof/>
                <w:webHidden/>
              </w:rPr>
              <w:fldChar w:fldCharType="end"/>
            </w:r>
          </w:hyperlink>
        </w:p>
        <w:p>
          <w:pPr>
            <w:pStyle w:val="TOC2"/>
            <w:tabs>
              <w:tab w:val="right" w:leader="dot" w:pos="15390"/>
            </w:tabs>
            <w:rPr>
              <w:rFonts w:eastAsiaTheme="minorEastAsia" w:cstheme="minorBidi"/>
              <w:noProof/>
              <w:szCs w:val="22"/>
              <w:lang w:eastAsia="en-GB"/>
            </w:rPr>
          </w:pPr>
          <w:hyperlink w:anchor="_Toc96598607" w:history="1">
            <w:r>
              <w:rPr>
                <w:rStyle w:val="Hyperlink"/>
                <w:noProof/>
              </w:rPr>
              <w:t>Hand hygiene</w:t>
            </w:r>
            <w:r>
              <w:rPr>
                <w:noProof/>
                <w:webHidden/>
              </w:rPr>
              <w:tab/>
            </w:r>
            <w:r>
              <w:rPr>
                <w:noProof/>
                <w:webHidden/>
              </w:rPr>
              <w:fldChar w:fldCharType="begin"/>
            </w:r>
            <w:r>
              <w:rPr>
                <w:noProof/>
                <w:webHidden/>
              </w:rPr>
              <w:instrText xml:space="preserve"> PAGEREF _Toc96598607 \h </w:instrText>
            </w:r>
            <w:r>
              <w:rPr>
                <w:noProof/>
                <w:webHidden/>
              </w:rPr>
            </w:r>
            <w:r>
              <w:rPr>
                <w:noProof/>
                <w:webHidden/>
              </w:rPr>
              <w:fldChar w:fldCharType="separate"/>
            </w:r>
            <w:r>
              <w:rPr>
                <w:noProof/>
                <w:webHidden/>
              </w:rPr>
              <w:t>6</w:t>
            </w:r>
            <w:r>
              <w:rPr>
                <w:noProof/>
                <w:webHidden/>
              </w:rPr>
              <w:fldChar w:fldCharType="end"/>
            </w:r>
          </w:hyperlink>
        </w:p>
        <w:p>
          <w:pPr>
            <w:pStyle w:val="TOC2"/>
            <w:tabs>
              <w:tab w:val="right" w:leader="dot" w:pos="15390"/>
            </w:tabs>
            <w:rPr>
              <w:rFonts w:eastAsiaTheme="minorEastAsia" w:cstheme="minorBidi"/>
              <w:noProof/>
              <w:szCs w:val="22"/>
              <w:lang w:eastAsia="en-GB"/>
            </w:rPr>
          </w:pPr>
          <w:hyperlink w:anchor="_Toc96598608" w:history="1">
            <w:r>
              <w:rPr>
                <w:rStyle w:val="Hyperlink"/>
                <w:noProof/>
              </w:rPr>
              <w:t>Respiratory hygiene</w:t>
            </w:r>
            <w:r>
              <w:rPr>
                <w:noProof/>
                <w:webHidden/>
              </w:rPr>
              <w:tab/>
            </w:r>
            <w:r>
              <w:rPr>
                <w:noProof/>
                <w:webHidden/>
              </w:rPr>
              <w:fldChar w:fldCharType="begin"/>
            </w:r>
            <w:r>
              <w:rPr>
                <w:noProof/>
                <w:webHidden/>
              </w:rPr>
              <w:instrText xml:space="preserve"> PAGEREF _Toc96598608 \h </w:instrText>
            </w:r>
            <w:r>
              <w:rPr>
                <w:noProof/>
                <w:webHidden/>
              </w:rPr>
            </w:r>
            <w:r>
              <w:rPr>
                <w:noProof/>
                <w:webHidden/>
              </w:rPr>
              <w:fldChar w:fldCharType="separate"/>
            </w:r>
            <w:r>
              <w:rPr>
                <w:noProof/>
                <w:webHidden/>
              </w:rPr>
              <w:t>6</w:t>
            </w:r>
            <w:r>
              <w:rPr>
                <w:noProof/>
                <w:webHidden/>
              </w:rPr>
              <w:fldChar w:fldCharType="end"/>
            </w:r>
          </w:hyperlink>
        </w:p>
        <w:p>
          <w:pPr>
            <w:pStyle w:val="TOC2"/>
            <w:tabs>
              <w:tab w:val="right" w:leader="dot" w:pos="15390"/>
            </w:tabs>
            <w:rPr>
              <w:rFonts w:eastAsiaTheme="minorEastAsia" w:cstheme="minorBidi"/>
              <w:noProof/>
              <w:szCs w:val="22"/>
              <w:lang w:eastAsia="en-GB"/>
            </w:rPr>
          </w:pPr>
          <w:hyperlink w:anchor="_Toc96598609" w:history="1">
            <w:r>
              <w:rPr>
                <w:rStyle w:val="Hyperlink"/>
                <w:noProof/>
              </w:rPr>
              <w:t>Use of personal protective equipment</w:t>
            </w:r>
            <w:r>
              <w:rPr>
                <w:noProof/>
                <w:webHidden/>
              </w:rPr>
              <w:tab/>
            </w:r>
            <w:r>
              <w:rPr>
                <w:noProof/>
                <w:webHidden/>
              </w:rPr>
              <w:fldChar w:fldCharType="begin"/>
            </w:r>
            <w:r>
              <w:rPr>
                <w:noProof/>
                <w:webHidden/>
              </w:rPr>
              <w:instrText xml:space="preserve"> PAGEREF _Toc96598609 \h </w:instrText>
            </w:r>
            <w:r>
              <w:rPr>
                <w:noProof/>
                <w:webHidden/>
              </w:rPr>
            </w:r>
            <w:r>
              <w:rPr>
                <w:noProof/>
                <w:webHidden/>
              </w:rPr>
              <w:fldChar w:fldCharType="separate"/>
            </w:r>
            <w:r>
              <w:rPr>
                <w:noProof/>
                <w:webHidden/>
              </w:rPr>
              <w:t>7</w:t>
            </w:r>
            <w:r>
              <w:rPr>
                <w:noProof/>
                <w:webHidden/>
              </w:rPr>
              <w:fldChar w:fldCharType="end"/>
            </w:r>
          </w:hyperlink>
        </w:p>
        <w:p>
          <w:pPr>
            <w:pStyle w:val="TOC1"/>
            <w:rPr>
              <w:rFonts w:eastAsiaTheme="minorEastAsia" w:cstheme="minorBidi"/>
              <w:noProof/>
              <w:szCs w:val="22"/>
              <w:lang w:eastAsia="en-GB"/>
            </w:rPr>
          </w:pPr>
          <w:hyperlink w:anchor="_Toc96598610" w:history="1">
            <w:r>
              <w:rPr>
                <w:rStyle w:val="Hyperlink"/>
                <w:noProof/>
              </w:rPr>
              <w:t>2. Maintain appropriate cleaning regimes, using standard products such as detergents</w:t>
            </w:r>
            <w:r>
              <w:rPr>
                <w:noProof/>
                <w:webHidden/>
              </w:rPr>
              <w:tab/>
            </w:r>
            <w:r>
              <w:rPr>
                <w:noProof/>
                <w:webHidden/>
              </w:rPr>
              <w:fldChar w:fldCharType="begin"/>
            </w:r>
            <w:r>
              <w:rPr>
                <w:noProof/>
                <w:webHidden/>
              </w:rPr>
              <w:instrText xml:space="preserve"> PAGEREF _Toc96598610 \h </w:instrText>
            </w:r>
            <w:r>
              <w:rPr>
                <w:noProof/>
                <w:webHidden/>
              </w:rPr>
            </w:r>
            <w:r>
              <w:rPr>
                <w:noProof/>
                <w:webHidden/>
              </w:rPr>
              <w:fldChar w:fldCharType="separate"/>
            </w:r>
            <w:r>
              <w:rPr>
                <w:noProof/>
                <w:webHidden/>
              </w:rPr>
              <w:t>8</w:t>
            </w:r>
            <w:r>
              <w:rPr>
                <w:noProof/>
                <w:webHidden/>
              </w:rPr>
              <w:fldChar w:fldCharType="end"/>
            </w:r>
          </w:hyperlink>
        </w:p>
        <w:p>
          <w:pPr>
            <w:pStyle w:val="TOC1"/>
            <w:rPr>
              <w:rFonts w:eastAsiaTheme="minorEastAsia" w:cstheme="minorBidi"/>
              <w:noProof/>
              <w:szCs w:val="22"/>
              <w:lang w:eastAsia="en-GB"/>
            </w:rPr>
          </w:pPr>
          <w:hyperlink w:anchor="_Toc96598611" w:history="1">
            <w:r>
              <w:rPr>
                <w:rStyle w:val="Hyperlink"/>
                <w:noProof/>
              </w:rPr>
              <w:t>3. Keep occupied spaces well ventilated</w:t>
            </w:r>
            <w:r>
              <w:rPr>
                <w:noProof/>
                <w:webHidden/>
              </w:rPr>
              <w:tab/>
            </w:r>
            <w:r>
              <w:rPr>
                <w:noProof/>
                <w:webHidden/>
              </w:rPr>
              <w:fldChar w:fldCharType="begin"/>
            </w:r>
            <w:r>
              <w:rPr>
                <w:noProof/>
                <w:webHidden/>
              </w:rPr>
              <w:instrText xml:space="preserve"> PAGEREF _Toc96598611 \h </w:instrText>
            </w:r>
            <w:r>
              <w:rPr>
                <w:noProof/>
                <w:webHidden/>
              </w:rPr>
            </w:r>
            <w:r>
              <w:rPr>
                <w:noProof/>
                <w:webHidden/>
              </w:rPr>
              <w:fldChar w:fldCharType="separate"/>
            </w:r>
            <w:r>
              <w:rPr>
                <w:noProof/>
                <w:webHidden/>
              </w:rPr>
              <w:t>9</w:t>
            </w:r>
            <w:r>
              <w:rPr>
                <w:noProof/>
                <w:webHidden/>
              </w:rPr>
              <w:fldChar w:fldCharType="end"/>
            </w:r>
          </w:hyperlink>
        </w:p>
        <w:p>
          <w:pPr>
            <w:pStyle w:val="TOC1"/>
            <w:rPr>
              <w:rFonts w:eastAsiaTheme="minorEastAsia" w:cstheme="minorBidi"/>
              <w:noProof/>
              <w:szCs w:val="22"/>
              <w:lang w:eastAsia="en-GB"/>
            </w:rPr>
          </w:pPr>
          <w:hyperlink w:anchor="_Toc96598612" w:history="1">
            <w:r>
              <w:rPr>
                <w:rStyle w:val="Hyperlink"/>
                <w:noProof/>
              </w:rPr>
              <w:t>4. Follow public health advice on testing, self-isolation and managing confirmed cases of COVID-19</w:t>
            </w:r>
            <w:r>
              <w:rPr>
                <w:noProof/>
                <w:webHidden/>
              </w:rPr>
              <w:tab/>
            </w:r>
            <w:r>
              <w:rPr>
                <w:noProof/>
                <w:webHidden/>
              </w:rPr>
              <w:fldChar w:fldCharType="begin"/>
            </w:r>
            <w:r>
              <w:rPr>
                <w:noProof/>
                <w:webHidden/>
              </w:rPr>
              <w:instrText xml:space="preserve"> PAGEREF _Toc96598612 \h </w:instrText>
            </w:r>
            <w:r>
              <w:rPr>
                <w:noProof/>
                <w:webHidden/>
              </w:rPr>
            </w:r>
            <w:r>
              <w:rPr>
                <w:noProof/>
                <w:webHidden/>
              </w:rPr>
              <w:fldChar w:fldCharType="separate"/>
            </w:r>
            <w:r>
              <w:rPr>
                <w:noProof/>
                <w:webHidden/>
              </w:rPr>
              <w:t>10</w:t>
            </w:r>
            <w:r>
              <w:rPr>
                <w:noProof/>
                <w:webHidden/>
              </w:rPr>
              <w:fldChar w:fldCharType="end"/>
            </w:r>
          </w:hyperlink>
        </w:p>
        <w:p>
          <w:pPr>
            <w:pStyle w:val="TOC2"/>
            <w:tabs>
              <w:tab w:val="right" w:leader="dot" w:pos="15390"/>
            </w:tabs>
            <w:rPr>
              <w:rFonts w:eastAsiaTheme="minorEastAsia" w:cstheme="minorBidi"/>
              <w:noProof/>
              <w:szCs w:val="22"/>
              <w:lang w:eastAsia="en-GB"/>
            </w:rPr>
          </w:pPr>
          <w:hyperlink w:anchor="_Toc96598613" w:history="1">
            <w:r>
              <w:rPr>
                <w:rStyle w:val="Hyperlink"/>
                <w:noProof/>
              </w:rPr>
              <w:t>When an individual develops COVID-19 symptoms or has a positive test</w:t>
            </w:r>
            <w:r>
              <w:rPr>
                <w:noProof/>
                <w:webHidden/>
              </w:rPr>
              <w:tab/>
            </w:r>
            <w:r>
              <w:rPr>
                <w:noProof/>
                <w:webHidden/>
              </w:rPr>
              <w:fldChar w:fldCharType="begin"/>
            </w:r>
            <w:r>
              <w:rPr>
                <w:noProof/>
                <w:webHidden/>
              </w:rPr>
              <w:instrText xml:space="preserve"> PAGEREF _Toc96598613 \h </w:instrText>
            </w:r>
            <w:r>
              <w:rPr>
                <w:noProof/>
                <w:webHidden/>
              </w:rPr>
            </w:r>
            <w:r>
              <w:rPr>
                <w:noProof/>
                <w:webHidden/>
              </w:rPr>
              <w:fldChar w:fldCharType="separate"/>
            </w:r>
            <w:r>
              <w:rPr>
                <w:noProof/>
                <w:webHidden/>
              </w:rPr>
              <w:t>10</w:t>
            </w:r>
            <w:r>
              <w:rPr>
                <w:noProof/>
                <w:webHidden/>
              </w:rPr>
              <w:fldChar w:fldCharType="end"/>
            </w:r>
          </w:hyperlink>
        </w:p>
        <w:p>
          <w:pPr>
            <w:pStyle w:val="TOC2"/>
            <w:tabs>
              <w:tab w:val="right" w:leader="dot" w:pos="15390"/>
            </w:tabs>
            <w:rPr>
              <w:rFonts w:eastAsiaTheme="minorEastAsia" w:cstheme="minorBidi"/>
              <w:noProof/>
              <w:szCs w:val="22"/>
              <w:lang w:eastAsia="en-GB"/>
            </w:rPr>
          </w:pPr>
          <w:hyperlink w:anchor="_Toc96598614" w:history="1">
            <w:r>
              <w:rPr>
                <w:rStyle w:val="Hyperlink"/>
                <w:noProof/>
              </w:rPr>
              <w:t>Cleaning a room or area after a person with symptoms of COVID-19, or confirmed COVID-19, has left the setting</w:t>
            </w:r>
            <w:r>
              <w:rPr>
                <w:noProof/>
                <w:webHidden/>
              </w:rPr>
              <w:tab/>
            </w:r>
            <w:r>
              <w:rPr>
                <w:noProof/>
                <w:webHidden/>
              </w:rPr>
              <w:fldChar w:fldCharType="begin"/>
            </w:r>
            <w:r>
              <w:rPr>
                <w:noProof/>
                <w:webHidden/>
              </w:rPr>
              <w:instrText xml:space="preserve"> PAGEREF _Toc96598614 \h </w:instrText>
            </w:r>
            <w:r>
              <w:rPr>
                <w:noProof/>
                <w:webHidden/>
              </w:rPr>
            </w:r>
            <w:r>
              <w:rPr>
                <w:noProof/>
                <w:webHidden/>
              </w:rPr>
              <w:fldChar w:fldCharType="separate"/>
            </w:r>
            <w:r>
              <w:rPr>
                <w:noProof/>
                <w:webHidden/>
              </w:rPr>
              <w:t>11</w:t>
            </w:r>
            <w:r>
              <w:rPr>
                <w:noProof/>
                <w:webHidden/>
              </w:rPr>
              <w:fldChar w:fldCharType="end"/>
            </w:r>
          </w:hyperlink>
        </w:p>
        <w:p>
          <w:pPr>
            <w:pStyle w:val="TOC2"/>
            <w:tabs>
              <w:tab w:val="right" w:leader="dot" w:pos="15390"/>
            </w:tabs>
            <w:rPr>
              <w:rFonts w:eastAsiaTheme="minorEastAsia" w:cstheme="minorBidi"/>
              <w:noProof/>
              <w:szCs w:val="22"/>
              <w:lang w:eastAsia="en-GB"/>
            </w:rPr>
          </w:pPr>
          <w:hyperlink w:anchor="_Toc96598615" w:history="1">
            <w:r>
              <w:rPr>
                <w:rStyle w:val="Hyperlink"/>
                <w:noProof/>
              </w:rPr>
              <w:t>Contaminated waste</w:t>
            </w:r>
            <w:r>
              <w:rPr>
                <w:noProof/>
                <w:webHidden/>
              </w:rPr>
              <w:tab/>
            </w:r>
            <w:r>
              <w:rPr>
                <w:noProof/>
                <w:webHidden/>
              </w:rPr>
              <w:fldChar w:fldCharType="begin"/>
            </w:r>
            <w:r>
              <w:rPr>
                <w:noProof/>
                <w:webHidden/>
              </w:rPr>
              <w:instrText xml:space="preserve"> PAGEREF _Toc96598615 \h </w:instrText>
            </w:r>
            <w:r>
              <w:rPr>
                <w:noProof/>
                <w:webHidden/>
              </w:rPr>
            </w:r>
            <w:r>
              <w:rPr>
                <w:noProof/>
                <w:webHidden/>
              </w:rPr>
              <w:fldChar w:fldCharType="separate"/>
            </w:r>
            <w:r>
              <w:rPr>
                <w:noProof/>
                <w:webHidden/>
              </w:rPr>
              <w:t>13</w:t>
            </w:r>
            <w:r>
              <w:rPr>
                <w:noProof/>
                <w:webHidden/>
              </w:rPr>
              <w:fldChar w:fldCharType="end"/>
            </w:r>
          </w:hyperlink>
        </w:p>
        <w:p>
          <w:pPr>
            <w:pStyle w:val="TOC2"/>
            <w:tabs>
              <w:tab w:val="right" w:leader="dot" w:pos="15390"/>
            </w:tabs>
            <w:rPr>
              <w:rFonts w:eastAsiaTheme="minorEastAsia" w:cstheme="minorBidi"/>
              <w:noProof/>
              <w:szCs w:val="22"/>
              <w:lang w:eastAsia="en-GB"/>
            </w:rPr>
          </w:pPr>
          <w:hyperlink w:anchor="_Toc96598616" w:history="1">
            <w:r>
              <w:rPr>
                <w:rStyle w:val="Hyperlink"/>
                <w:noProof/>
              </w:rPr>
              <w:t>Asymptomatic testing</w:t>
            </w:r>
            <w:r>
              <w:rPr>
                <w:noProof/>
                <w:webHidden/>
              </w:rPr>
              <w:tab/>
            </w:r>
            <w:r>
              <w:rPr>
                <w:noProof/>
                <w:webHidden/>
              </w:rPr>
              <w:fldChar w:fldCharType="begin"/>
            </w:r>
            <w:r>
              <w:rPr>
                <w:noProof/>
                <w:webHidden/>
              </w:rPr>
              <w:instrText xml:space="preserve"> PAGEREF _Toc96598616 \h </w:instrText>
            </w:r>
            <w:r>
              <w:rPr>
                <w:noProof/>
                <w:webHidden/>
              </w:rPr>
            </w:r>
            <w:r>
              <w:rPr>
                <w:noProof/>
                <w:webHidden/>
              </w:rPr>
              <w:fldChar w:fldCharType="separate"/>
            </w:r>
            <w:r>
              <w:rPr>
                <w:noProof/>
                <w:webHidden/>
              </w:rPr>
              <w:t>13</w:t>
            </w:r>
            <w:r>
              <w:rPr>
                <w:noProof/>
                <w:webHidden/>
              </w:rPr>
              <w:fldChar w:fldCharType="end"/>
            </w:r>
          </w:hyperlink>
        </w:p>
        <w:p>
          <w:pPr>
            <w:pStyle w:val="TOC2"/>
            <w:tabs>
              <w:tab w:val="right" w:leader="dot" w:pos="15390"/>
            </w:tabs>
            <w:rPr>
              <w:rFonts w:eastAsiaTheme="minorEastAsia" w:cstheme="minorBidi"/>
              <w:noProof/>
              <w:szCs w:val="22"/>
              <w:lang w:eastAsia="en-GB"/>
            </w:rPr>
          </w:pPr>
          <w:hyperlink w:anchor="_Toc96598617" w:history="1">
            <w:r>
              <w:rPr>
                <w:rStyle w:val="Hyperlink"/>
                <w:noProof/>
              </w:rPr>
              <w:t>Those formerly considered to be clinically extremely vulnerable</w:t>
            </w:r>
            <w:r>
              <w:rPr>
                <w:noProof/>
                <w:webHidden/>
              </w:rPr>
              <w:tab/>
            </w:r>
            <w:r>
              <w:rPr>
                <w:noProof/>
                <w:webHidden/>
              </w:rPr>
              <w:fldChar w:fldCharType="begin"/>
            </w:r>
            <w:r>
              <w:rPr>
                <w:noProof/>
                <w:webHidden/>
              </w:rPr>
              <w:instrText xml:space="preserve"> PAGEREF _Toc96598617 \h </w:instrText>
            </w:r>
            <w:r>
              <w:rPr>
                <w:noProof/>
                <w:webHidden/>
              </w:rPr>
            </w:r>
            <w:r>
              <w:rPr>
                <w:noProof/>
                <w:webHidden/>
              </w:rPr>
              <w:fldChar w:fldCharType="separate"/>
            </w:r>
            <w:r>
              <w:rPr>
                <w:noProof/>
                <w:webHidden/>
              </w:rPr>
              <w:t>14</w:t>
            </w:r>
            <w:r>
              <w:rPr>
                <w:noProof/>
                <w:webHidden/>
              </w:rPr>
              <w:fldChar w:fldCharType="end"/>
            </w:r>
          </w:hyperlink>
        </w:p>
        <w:p>
          <w:pPr>
            <w:pStyle w:val="TOC2"/>
            <w:tabs>
              <w:tab w:val="right" w:leader="dot" w:pos="15390"/>
            </w:tabs>
            <w:rPr>
              <w:rFonts w:eastAsiaTheme="minorEastAsia" w:cstheme="minorBidi"/>
              <w:noProof/>
              <w:szCs w:val="22"/>
              <w:lang w:eastAsia="en-GB"/>
            </w:rPr>
          </w:pPr>
          <w:hyperlink w:anchor="_Toc96598618" w:history="1">
            <w:r>
              <w:rPr>
                <w:rStyle w:val="Hyperlink"/>
                <w:noProof/>
              </w:rPr>
              <w:t>Welcoming children into school</w:t>
            </w:r>
            <w:r>
              <w:rPr>
                <w:noProof/>
                <w:webHidden/>
              </w:rPr>
              <w:tab/>
            </w:r>
            <w:r>
              <w:rPr>
                <w:noProof/>
                <w:webHidden/>
              </w:rPr>
              <w:fldChar w:fldCharType="begin"/>
            </w:r>
            <w:r>
              <w:rPr>
                <w:noProof/>
                <w:webHidden/>
              </w:rPr>
              <w:instrText xml:space="preserve"> PAGEREF _Toc96598618 \h </w:instrText>
            </w:r>
            <w:r>
              <w:rPr>
                <w:noProof/>
                <w:webHidden/>
              </w:rPr>
            </w:r>
            <w:r>
              <w:rPr>
                <w:noProof/>
                <w:webHidden/>
              </w:rPr>
              <w:fldChar w:fldCharType="separate"/>
            </w:r>
            <w:r>
              <w:rPr>
                <w:noProof/>
                <w:webHidden/>
              </w:rPr>
              <w:t>15</w:t>
            </w:r>
            <w:r>
              <w:rPr>
                <w:noProof/>
                <w:webHidden/>
              </w:rPr>
              <w:fldChar w:fldCharType="end"/>
            </w:r>
          </w:hyperlink>
        </w:p>
        <w:p>
          <w:pPr>
            <w:pStyle w:val="TOC1"/>
            <w:rPr>
              <w:rFonts w:eastAsiaTheme="minorEastAsia" w:cstheme="minorBidi"/>
              <w:noProof/>
              <w:szCs w:val="22"/>
              <w:lang w:eastAsia="en-GB"/>
            </w:rPr>
          </w:pPr>
          <w:hyperlink w:anchor="_Toc96598619" w:history="1">
            <w:r>
              <w:rPr>
                <w:rStyle w:val="Hyperlink"/>
                <w:noProof/>
              </w:rPr>
              <w:t>Vulnerable children</w:t>
            </w:r>
            <w:r>
              <w:rPr>
                <w:noProof/>
                <w:webHidden/>
              </w:rPr>
              <w:tab/>
            </w:r>
            <w:r>
              <w:rPr>
                <w:noProof/>
                <w:webHidden/>
              </w:rPr>
              <w:fldChar w:fldCharType="begin"/>
            </w:r>
            <w:r>
              <w:rPr>
                <w:noProof/>
                <w:webHidden/>
              </w:rPr>
              <w:instrText xml:space="preserve"> PAGEREF _Toc96598619 \h </w:instrText>
            </w:r>
            <w:r>
              <w:rPr>
                <w:noProof/>
                <w:webHidden/>
              </w:rPr>
            </w:r>
            <w:r>
              <w:rPr>
                <w:noProof/>
                <w:webHidden/>
              </w:rPr>
              <w:fldChar w:fldCharType="separate"/>
            </w:r>
            <w:r>
              <w:rPr>
                <w:noProof/>
                <w:webHidden/>
              </w:rPr>
              <w:t>15</w:t>
            </w:r>
            <w:r>
              <w:rPr>
                <w:noProof/>
                <w:webHidden/>
              </w:rPr>
              <w:fldChar w:fldCharType="end"/>
            </w:r>
          </w:hyperlink>
        </w:p>
        <w:p>
          <w:pPr>
            <w:pStyle w:val="TOC1"/>
            <w:rPr>
              <w:rFonts w:eastAsiaTheme="minorEastAsia" w:cstheme="minorBidi"/>
              <w:noProof/>
              <w:szCs w:val="22"/>
              <w:lang w:eastAsia="en-GB"/>
            </w:rPr>
          </w:pPr>
          <w:hyperlink w:anchor="_Toc96598620" w:history="1">
            <w:r>
              <w:rPr>
                <w:rStyle w:val="Hyperlink"/>
                <w:noProof/>
              </w:rPr>
              <w:t>Travel and quarantine</w:t>
            </w:r>
            <w:r>
              <w:rPr>
                <w:noProof/>
                <w:webHidden/>
              </w:rPr>
              <w:tab/>
            </w:r>
            <w:r>
              <w:rPr>
                <w:noProof/>
                <w:webHidden/>
              </w:rPr>
              <w:fldChar w:fldCharType="begin"/>
            </w:r>
            <w:r>
              <w:rPr>
                <w:noProof/>
                <w:webHidden/>
              </w:rPr>
              <w:instrText xml:space="preserve"> PAGEREF _Toc96598620 \h </w:instrText>
            </w:r>
            <w:r>
              <w:rPr>
                <w:noProof/>
                <w:webHidden/>
              </w:rPr>
            </w:r>
            <w:r>
              <w:rPr>
                <w:noProof/>
                <w:webHidden/>
              </w:rPr>
              <w:fldChar w:fldCharType="separate"/>
            </w:r>
            <w:r>
              <w:rPr>
                <w:noProof/>
                <w:webHidden/>
              </w:rPr>
              <w:t>16</w:t>
            </w:r>
            <w:r>
              <w:rPr>
                <w:noProof/>
                <w:webHidden/>
              </w:rPr>
              <w:fldChar w:fldCharType="end"/>
            </w:r>
          </w:hyperlink>
        </w:p>
        <w:p>
          <w:pPr>
            <w:pStyle w:val="TOC1"/>
            <w:rPr>
              <w:rFonts w:eastAsiaTheme="minorEastAsia" w:cstheme="minorBidi"/>
              <w:noProof/>
              <w:szCs w:val="22"/>
              <w:lang w:eastAsia="en-GB"/>
            </w:rPr>
          </w:pPr>
          <w:hyperlink w:anchor="_Toc96598621" w:history="1">
            <w:r>
              <w:rPr>
                <w:rStyle w:val="Hyperlink"/>
                <w:noProof/>
              </w:rPr>
              <w:t>Remote education</w:t>
            </w:r>
            <w:r>
              <w:rPr>
                <w:noProof/>
                <w:webHidden/>
              </w:rPr>
              <w:tab/>
            </w:r>
            <w:r>
              <w:rPr>
                <w:noProof/>
                <w:webHidden/>
              </w:rPr>
              <w:fldChar w:fldCharType="begin"/>
            </w:r>
            <w:r>
              <w:rPr>
                <w:noProof/>
                <w:webHidden/>
              </w:rPr>
              <w:instrText xml:space="preserve"> PAGEREF _Toc96598621 \h </w:instrText>
            </w:r>
            <w:r>
              <w:rPr>
                <w:noProof/>
                <w:webHidden/>
              </w:rPr>
            </w:r>
            <w:r>
              <w:rPr>
                <w:noProof/>
                <w:webHidden/>
              </w:rPr>
              <w:fldChar w:fldCharType="separate"/>
            </w:r>
            <w:r>
              <w:rPr>
                <w:noProof/>
                <w:webHidden/>
              </w:rPr>
              <w:t>17</w:t>
            </w:r>
            <w:r>
              <w:rPr>
                <w:noProof/>
                <w:webHidden/>
              </w:rPr>
              <w:fldChar w:fldCharType="end"/>
            </w:r>
          </w:hyperlink>
        </w:p>
        <w:p>
          <w:pPr>
            <w:pStyle w:val="TOC1"/>
            <w:rPr>
              <w:rFonts w:eastAsiaTheme="minorEastAsia" w:cstheme="minorBidi"/>
              <w:noProof/>
              <w:szCs w:val="22"/>
              <w:lang w:eastAsia="en-GB"/>
            </w:rPr>
          </w:pPr>
          <w:hyperlink w:anchor="_Toc96598622" w:history="1">
            <w:r>
              <w:rPr>
                <w:rStyle w:val="Hyperlink"/>
                <w:noProof/>
              </w:rPr>
              <w:t>Pupil wellbeing and support</w:t>
            </w:r>
            <w:r>
              <w:rPr>
                <w:noProof/>
                <w:webHidden/>
              </w:rPr>
              <w:tab/>
            </w:r>
            <w:r>
              <w:rPr>
                <w:noProof/>
                <w:webHidden/>
              </w:rPr>
              <w:fldChar w:fldCharType="begin"/>
            </w:r>
            <w:r>
              <w:rPr>
                <w:noProof/>
                <w:webHidden/>
              </w:rPr>
              <w:instrText xml:space="preserve"> PAGEREF _Toc96598622 \h </w:instrText>
            </w:r>
            <w:r>
              <w:rPr>
                <w:noProof/>
                <w:webHidden/>
              </w:rPr>
            </w:r>
            <w:r>
              <w:rPr>
                <w:noProof/>
                <w:webHidden/>
              </w:rPr>
              <w:fldChar w:fldCharType="separate"/>
            </w:r>
            <w:r>
              <w:rPr>
                <w:noProof/>
                <w:webHidden/>
              </w:rPr>
              <w:t>18</w:t>
            </w:r>
            <w:r>
              <w:rPr>
                <w:noProof/>
                <w:webHidden/>
              </w:rPr>
              <w:fldChar w:fldCharType="end"/>
            </w:r>
          </w:hyperlink>
        </w:p>
        <w:p>
          <w:pPr>
            <w:pStyle w:val="TOC1"/>
            <w:rPr>
              <w:rFonts w:eastAsiaTheme="minorEastAsia" w:cstheme="minorBidi"/>
              <w:noProof/>
              <w:szCs w:val="22"/>
              <w:lang w:eastAsia="en-GB"/>
            </w:rPr>
          </w:pPr>
          <w:hyperlink w:anchor="_Toc96598623" w:history="1">
            <w:r>
              <w:rPr>
                <w:rStyle w:val="Hyperlink"/>
                <w:noProof/>
              </w:rPr>
              <w:t>School workforce</w:t>
            </w:r>
            <w:r>
              <w:rPr>
                <w:noProof/>
                <w:webHidden/>
              </w:rPr>
              <w:tab/>
            </w:r>
            <w:r>
              <w:rPr>
                <w:noProof/>
                <w:webHidden/>
              </w:rPr>
              <w:fldChar w:fldCharType="begin"/>
            </w:r>
            <w:r>
              <w:rPr>
                <w:noProof/>
                <w:webHidden/>
              </w:rPr>
              <w:instrText xml:space="preserve"> PAGEREF _Toc96598623 \h </w:instrText>
            </w:r>
            <w:r>
              <w:rPr>
                <w:noProof/>
                <w:webHidden/>
              </w:rPr>
            </w:r>
            <w:r>
              <w:rPr>
                <w:noProof/>
                <w:webHidden/>
              </w:rPr>
              <w:fldChar w:fldCharType="separate"/>
            </w:r>
            <w:r>
              <w:rPr>
                <w:noProof/>
                <w:webHidden/>
              </w:rPr>
              <w:t>19</w:t>
            </w:r>
            <w:r>
              <w:rPr>
                <w:noProof/>
                <w:webHidden/>
              </w:rPr>
              <w:fldChar w:fldCharType="end"/>
            </w:r>
          </w:hyperlink>
        </w:p>
        <w:p>
          <w:pPr>
            <w:pStyle w:val="TOC1"/>
            <w:rPr>
              <w:rFonts w:eastAsiaTheme="minorEastAsia" w:cstheme="minorBidi"/>
              <w:noProof/>
              <w:szCs w:val="22"/>
              <w:lang w:eastAsia="en-GB"/>
            </w:rPr>
          </w:pPr>
          <w:hyperlink w:anchor="_Toc96598624" w:history="1">
            <w:r>
              <w:rPr>
                <w:rStyle w:val="Hyperlink"/>
                <w:noProof/>
              </w:rPr>
              <w:t>Educational visits</w:t>
            </w:r>
            <w:r>
              <w:rPr>
                <w:noProof/>
                <w:webHidden/>
              </w:rPr>
              <w:tab/>
            </w:r>
            <w:r>
              <w:rPr>
                <w:noProof/>
                <w:webHidden/>
              </w:rPr>
              <w:fldChar w:fldCharType="begin"/>
            </w:r>
            <w:r>
              <w:rPr>
                <w:noProof/>
                <w:webHidden/>
              </w:rPr>
              <w:instrText xml:space="preserve"> PAGEREF _Toc96598624 \h </w:instrText>
            </w:r>
            <w:r>
              <w:rPr>
                <w:noProof/>
                <w:webHidden/>
              </w:rPr>
            </w:r>
            <w:r>
              <w:rPr>
                <w:noProof/>
                <w:webHidden/>
              </w:rPr>
              <w:fldChar w:fldCharType="separate"/>
            </w:r>
            <w:r>
              <w:rPr>
                <w:noProof/>
                <w:webHidden/>
              </w:rPr>
              <w:t>20</w:t>
            </w:r>
            <w:r>
              <w:rPr>
                <w:noProof/>
                <w:webHidden/>
              </w:rPr>
              <w:fldChar w:fldCharType="end"/>
            </w:r>
          </w:hyperlink>
        </w:p>
        <w:p>
          <w:pPr>
            <w:pStyle w:val="TOC1"/>
            <w:rPr>
              <w:rFonts w:eastAsiaTheme="minorEastAsia" w:cstheme="minorBidi"/>
              <w:noProof/>
              <w:szCs w:val="22"/>
              <w:lang w:eastAsia="en-GB"/>
            </w:rPr>
          </w:pPr>
          <w:hyperlink w:anchor="_Toc96598625" w:history="1">
            <w:r>
              <w:rPr>
                <w:rStyle w:val="Hyperlink"/>
                <w:noProof/>
              </w:rPr>
              <w:t>Wraparound provision and extra-curricular activity</w:t>
            </w:r>
            <w:r>
              <w:rPr>
                <w:noProof/>
                <w:webHidden/>
              </w:rPr>
              <w:tab/>
            </w:r>
            <w:r>
              <w:rPr>
                <w:noProof/>
                <w:webHidden/>
              </w:rPr>
              <w:fldChar w:fldCharType="begin"/>
            </w:r>
            <w:r>
              <w:rPr>
                <w:noProof/>
                <w:webHidden/>
              </w:rPr>
              <w:instrText xml:space="preserve"> PAGEREF _Toc96598625 \h </w:instrText>
            </w:r>
            <w:r>
              <w:rPr>
                <w:noProof/>
                <w:webHidden/>
              </w:rPr>
            </w:r>
            <w:r>
              <w:rPr>
                <w:noProof/>
                <w:webHidden/>
              </w:rPr>
              <w:fldChar w:fldCharType="separate"/>
            </w:r>
            <w:r>
              <w:rPr>
                <w:noProof/>
                <w:webHidden/>
              </w:rPr>
              <w:t>21</w:t>
            </w:r>
            <w:r>
              <w:rPr>
                <w:noProof/>
                <w:webHidden/>
              </w:rPr>
              <w:fldChar w:fldCharType="end"/>
            </w:r>
          </w:hyperlink>
        </w:p>
        <w:p>
          <w:pPr>
            <w:pStyle w:val="TOC1"/>
            <w:rPr>
              <w:rFonts w:eastAsiaTheme="minorEastAsia" w:cstheme="minorBidi"/>
              <w:noProof/>
              <w:szCs w:val="22"/>
              <w:lang w:eastAsia="en-GB"/>
            </w:rPr>
          </w:pPr>
          <w:hyperlink w:anchor="_Toc96598626" w:history="1">
            <w:r>
              <w:rPr>
                <w:rStyle w:val="Hyperlink"/>
                <w:noProof/>
              </w:rPr>
              <w:t>Contingency planning / outbreak management plan</w:t>
            </w:r>
            <w:r>
              <w:rPr>
                <w:noProof/>
                <w:webHidden/>
              </w:rPr>
              <w:tab/>
            </w:r>
            <w:r>
              <w:rPr>
                <w:noProof/>
                <w:webHidden/>
              </w:rPr>
              <w:fldChar w:fldCharType="begin"/>
            </w:r>
            <w:r>
              <w:rPr>
                <w:noProof/>
                <w:webHidden/>
              </w:rPr>
              <w:instrText xml:space="preserve"> PAGEREF _Toc96598626 \h </w:instrText>
            </w:r>
            <w:r>
              <w:rPr>
                <w:noProof/>
                <w:webHidden/>
              </w:rPr>
            </w:r>
            <w:r>
              <w:rPr>
                <w:noProof/>
                <w:webHidden/>
              </w:rPr>
              <w:fldChar w:fldCharType="separate"/>
            </w:r>
            <w:r>
              <w:rPr>
                <w:noProof/>
                <w:webHidden/>
              </w:rPr>
              <w:t>21</w:t>
            </w:r>
            <w:r>
              <w:rPr>
                <w:noProof/>
                <w:webHidden/>
              </w:rPr>
              <w:fldChar w:fldCharType="end"/>
            </w:r>
          </w:hyperlink>
        </w:p>
        <w:p>
          <w:pPr>
            <w:rPr>
              <w:b/>
              <w:bCs/>
              <w:noProof/>
            </w:rPr>
          </w:pPr>
          <w:r>
            <w:rPr>
              <w:b/>
              <w:bCs/>
              <w:noProof/>
            </w:rPr>
            <w:fldChar w:fldCharType="end"/>
          </w:r>
        </w:p>
      </w:sdtContent>
    </w:sdt>
    <w:p>
      <w:pPr>
        <w:pStyle w:val="Heading1"/>
      </w:pPr>
      <w:r>
        <w:br w:type="page"/>
      </w:r>
      <w:bookmarkStart w:id="1" w:name="_Toc96598604"/>
      <w:r>
        <w:rPr>
          <w:sz w:val="28"/>
          <w:szCs w:val="36"/>
        </w:rPr>
        <w:lastRenderedPageBreak/>
        <w:t>Key changes in approach</w:t>
      </w:r>
      <w:bookmarkEnd w:id="1"/>
    </w:p>
    <w:p>
      <w:pPr>
        <w:rPr>
          <w:b/>
          <w:bCs/>
          <w:color w:val="0089D0"/>
          <w:sz w:val="24"/>
          <w:szCs w:val="22"/>
        </w:rPr>
      </w:pPr>
    </w:p>
    <w:p>
      <w:pPr>
        <w:rPr>
          <w:b/>
          <w:bCs/>
          <w:color w:val="0089D0"/>
          <w:sz w:val="24"/>
          <w:szCs w:val="22"/>
        </w:rPr>
      </w:pPr>
      <w:r>
        <w:rPr>
          <w:b/>
          <w:bCs/>
          <w:color w:val="0089D0"/>
          <w:sz w:val="24"/>
          <w:szCs w:val="22"/>
        </w:rPr>
        <w:t>Tracing close contacts and isolation</w:t>
      </w:r>
    </w:p>
    <w:p>
      <w:pPr>
        <w:pStyle w:val="ListParagraph"/>
        <w:numPr>
          <w:ilvl w:val="0"/>
          <w:numId w:val="14"/>
        </w:numPr>
      </w:pPr>
      <w:r>
        <w:t>Contacts are no longer required to self-isolate or advised to take daily tests, and contact tracing has ended.</w:t>
      </w:r>
    </w:p>
    <w:p>
      <w:pPr>
        <w:pStyle w:val="ListParagraph"/>
      </w:pPr>
    </w:p>
    <w:p>
      <w:pPr>
        <w:rPr>
          <w:b/>
          <w:bCs/>
          <w:color w:val="0089D0"/>
          <w:sz w:val="28"/>
          <w:szCs w:val="24"/>
        </w:rPr>
      </w:pPr>
      <w:r>
        <w:rPr>
          <w:b/>
          <w:bCs/>
          <w:color w:val="0089D0"/>
          <w:sz w:val="24"/>
          <w:szCs w:val="22"/>
        </w:rPr>
        <w:t>Face coverings</w:t>
      </w:r>
    </w:p>
    <w:p>
      <w:pPr>
        <w:pStyle w:val="ListParagraph"/>
        <w:numPr>
          <w:ilvl w:val="0"/>
          <w:numId w:val="14"/>
        </w:numPr>
        <w:rPr>
          <w:b/>
          <w:bCs/>
          <w:color w:val="0089D0"/>
          <w:sz w:val="24"/>
          <w:szCs w:val="22"/>
        </w:rPr>
      </w:pPr>
      <w:r>
        <w:t>Face coverings are no longer advised for pupils, staff, and visitors either in classrooms or in communal areas</w:t>
      </w:r>
    </w:p>
    <w:p>
      <w:pPr>
        <w:pStyle w:val="ListParagraph"/>
        <w:numPr>
          <w:ilvl w:val="0"/>
          <w:numId w:val="14"/>
        </w:numPr>
        <w:rPr>
          <w:b/>
          <w:bCs/>
          <w:color w:val="0089D0"/>
          <w:sz w:val="24"/>
          <w:szCs w:val="22"/>
        </w:rPr>
      </w:pPr>
      <w:r>
        <w:t>Staff and pupils should follow wider advice on face coverings outside of school, including on transport to and from school.</w:t>
      </w:r>
    </w:p>
    <w:p>
      <w:pPr>
        <w:rPr>
          <w:b/>
          <w:bCs/>
          <w:color w:val="0089D0"/>
          <w:sz w:val="24"/>
          <w:szCs w:val="22"/>
        </w:rPr>
      </w:pPr>
    </w:p>
    <w:p>
      <w:pPr>
        <w:rPr>
          <w:b/>
          <w:bCs/>
          <w:color w:val="0089D0"/>
          <w:sz w:val="24"/>
          <w:szCs w:val="22"/>
        </w:rPr>
      </w:pPr>
      <w:r>
        <w:rPr>
          <w:b/>
          <w:bCs/>
          <w:color w:val="0089D0"/>
          <w:sz w:val="24"/>
          <w:szCs w:val="22"/>
        </w:rPr>
        <w:t>Asymptomatic testing</w:t>
      </w:r>
    </w:p>
    <w:p>
      <w:pPr>
        <w:pStyle w:val="ListParagraph"/>
        <w:numPr>
          <w:ilvl w:val="0"/>
          <w:numId w:val="24"/>
        </w:numPr>
      </w:pPr>
      <w:r>
        <w:t>From 21 February, staff and pupils in mainstream secondary schools will not be expected to continue taking part in regular asymptomatic testing and should follow asymptomatic testing advice for the general population</w:t>
      </w:r>
    </w:p>
    <w:p>
      <w:pPr>
        <w:pStyle w:val="ListParagraph"/>
        <w:numPr>
          <w:ilvl w:val="0"/>
          <w:numId w:val="24"/>
        </w:numPr>
      </w:pPr>
      <w:r>
        <w:t>In the event of an outbreak, a school may also be advised by their local health team or director of public health to undertake testing for staff and students of secondary age and above for a period of time.</w:t>
      </w:r>
    </w:p>
    <w:p>
      <w:pPr>
        <w:pStyle w:val="ListParagraph"/>
        <w:numPr>
          <w:ilvl w:val="0"/>
          <w:numId w:val="24"/>
        </w:numPr>
        <w:rPr>
          <w:b/>
          <w:bCs/>
          <w:color w:val="0089D0"/>
          <w:sz w:val="24"/>
          <w:szCs w:val="22"/>
        </w:rPr>
      </w:pPr>
      <w:r>
        <w:t>Staff and pupils in specialist SEND settings, Alternative Provision, and SEND units in mainstream schools are advised to continue regular twice weekly testing.</w:t>
      </w:r>
    </w:p>
    <w:p>
      <w:pPr>
        <w:pStyle w:val="ListParagraph"/>
        <w:rPr>
          <w:color w:val="000000" w:themeColor="text1"/>
        </w:rPr>
      </w:pPr>
    </w:p>
    <w:p>
      <w:pPr>
        <w:rPr>
          <w:b/>
          <w:bCs/>
          <w:color w:val="0089D0"/>
          <w:sz w:val="28"/>
          <w:szCs w:val="24"/>
        </w:rPr>
      </w:pPr>
      <w:r>
        <w:rPr>
          <w:b/>
          <w:bCs/>
          <w:color w:val="0089D0"/>
          <w:sz w:val="24"/>
          <w:szCs w:val="22"/>
        </w:rPr>
        <w:t>Stepping measures up and down</w:t>
      </w:r>
    </w:p>
    <w:p>
      <w:pPr>
        <w:pStyle w:val="ListParagraph"/>
        <w:numPr>
          <w:ilvl w:val="0"/>
          <w:numId w:val="14"/>
        </w:numPr>
        <w:rPr>
          <w:b/>
          <w:bCs/>
          <w:color w:val="0089D0"/>
          <w:sz w:val="24"/>
          <w:szCs w:val="22"/>
        </w:rPr>
      </w:pPr>
      <w:r>
        <w:t xml:space="preserve">You should have contingency plans outlining how you would operate if you need to take extra measures in exceptional circumstances. Given the detrimental impact that restrictions on education can have on children and young people, any measures in schools should only ever be considered as a last resort, kept to the minimum number of schools or groups possible, and for the shortest amount of time possible. </w:t>
      </w:r>
    </w:p>
    <w:p>
      <w:pPr>
        <w:pStyle w:val="ListParagraph"/>
        <w:numPr>
          <w:ilvl w:val="0"/>
          <w:numId w:val="14"/>
        </w:numPr>
        <w:rPr>
          <w:b/>
          <w:bCs/>
          <w:color w:val="0089D0"/>
          <w:sz w:val="24"/>
          <w:szCs w:val="22"/>
        </w:rPr>
      </w:pPr>
      <w:r>
        <w:t>Information on what circumstances might lead you to consider taking additional action, and the steps you should work through, can be found in the contingency framework.</w:t>
      </w:r>
    </w:p>
    <w:p>
      <w:pPr>
        <w:pStyle w:val="ListParagraph"/>
        <w:numPr>
          <w:ilvl w:val="0"/>
          <w:numId w:val="14"/>
        </w:numPr>
        <w:rPr>
          <w:b/>
          <w:bCs/>
          <w:color w:val="0089D0"/>
          <w:sz w:val="24"/>
          <w:szCs w:val="22"/>
        </w:rPr>
      </w:pPr>
      <w:r>
        <w:t>You should have contingency plans (sometimes called outbreak management plans) outlining how you would operate if there were an outbreak in your school or setting.</w:t>
      </w:r>
    </w:p>
    <w:p>
      <w:pPr>
        <w:rPr>
          <w:b/>
          <w:bCs/>
          <w:color w:val="0089D0"/>
          <w:sz w:val="24"/>
          <w:szCs w:val="22"/>
        </w:rPr>
      </w:pPr>
    </w:p>
    <w:p>
      <w:pPr>
        <w:rPr>
          <w:b/>
          <w:bCs/>
          <w:color w:val="0089D0"/>
          <w:sz w:val="24"/>
          <w:szCs w:val="22"/>
        </w:rPr>
      </w:pPr>
    </w:p>
    <w:p>
      <w:pPr>
        <w:rPr>
          <w:b/>
          <w:bCs/>
          <w:color w:val="0089D0"/>
          <w:sz w:val="24"/>
          <w:szCs w:val="22"/>
        </w:rPr>
      </w:pPr>
    </w:p>
    <w:p>
      <w:pPr>
        <w:rPr>
          <w:b/>
          <w:bCs/>
          <w:color w:val="0089D0"/>
          <w:sz w:val="24"/>
          <w:szCs w:val="22"/>
        </w:rPr>
      </w:pPr>
    </w:p>
    <w:p>
      <w:pPr>
        <w:rPr>
          <w:b/>
          <w:bCs/>
          <w:color w:val="0089D0"/>
          <w:sz w:val="24"/>
          <w:szCs w:val="22"/>
        </w:rPr>
      </w:pPr>
    </w:p>
    <w:p>
      <w:pPr>
        <w:rPr>
          <w:b/>
          <w:bCs/>
          <w:color w:val="0089D0"/>
          <w:sz w:val="24"/>
          <w:szCs w:val="22"/>
        </w:rPr>
      </w:pPr>
    </w:p>
    <w:p>
      <w:pPr>
        <w:rPr>
          <w:b/>
          <w:bCs/>
          <w:color w:val="0089D0"/>
          <w:sz w:val="24"/>
          <w:szCs w:val="22"/>
        </w:rPr>
      </w:pPr>
    </w:p>
    <w:p>
      <w:pPr>
        <w:rPr>
          <w:b/>
          <w:bCs/>
          <w:color w:val="0089D0"/>
          <w:sz w:val="24"/>
          <w:szCs w:val="22"/>
        </w:rPr>
      </w:pPr>
    </w:p>
    <w:p>
      <w:pPr>
        <w:rPr>
          <w:b/>
          <w:bCs/>
          <w:color w:val="0089D0"/>
          <w:sz w:val="24"/>
          <w:szCs w:val="22"/>
        </w:rPr>
      </w:pPr>
    </w:p>
    <w:p>
      <w:pPr>
        <w:rPr>
          <w:b/>
          <w:bCs/>
          <w:color w:val="0089D0"/>
          <w:sz w:val="24"/>
          <w:szCs w:val="22"/>
        </w:rPr>
      </w:pPr>
    </w:p>
    <w:p>
      <w:pPr>
        <w:rPr>
          <w:rFonts w:cstheme="minorHAnsi"/>
          <w:szCs w:val="18"/>
        </w:rPr>
      </w:pPr>
      <w:r>
        <w:rPr>
          <w:b/>
          <w:bCs/>
          <w:color w:val="0089D0"/>
          <w:sz w:val="24"/>
          <w:szCs w:val="22"/>
        </w:rPr>
        <w:t>Control measures</w:t>
      </w:r>
    </w:p>
    <w:p>
      <w:pPr>
        <w:rPr>
          <w:rFonts w:cstheme="minorHAnsi"/>
          <w:szCs w:val="18"/>
        </w:rPr>
      </w:pPr>
    </w:p>
    <w:p>
      <w:pPr>
        <w:rPr>
          <w:rFonts w:cstheme="minorHAnsi"/>
          <w:b/>
          <w:bCs/>
          <w:color w:val="0089D0"/>
          <w:sz w:val="24"/>
        </w:rPr>
      </w:pPr>
      <w:r>
        <w:rPr>
          <w:rFonts w:cstheme="minorHAnsi"/>
          <w:b/>
          <w:bCs/>
          <w:color w:val="0089D0"/>
          <w:sz w:val="24"/>
        </w:rPr>
        <w:t>You should:</w:t>
      </w:r>
    </w:p>
    <w:p>
      <w:pPr>
        <w:rPr>
          <w:rFonts w:cstheme="minorHAnsi"/>
          <w:b/>
          <w:bCs/>
          <w:color w:val="0089D0"/>
          <w:sz w:val="24"/>
        </w:rPr>
      </w:pPr>
    </w:p>
    <w:p>
      <w:pPr>
        <w:pStyle w:val="ListParagraph"/>
        <w:numPr>
          <w:ilvl w:val="0"/>
          <w:numId w:val="8"/>
        </w:numPr>
        <w:rPr>
          <w:rFonts w:asciiTheme="minorHAnsi" w:hAnsiTheme="minorHAnsi" w:cstheme="minorHAnsi"/>
          <w:szCs w:val="18"/>
        </w:rPr>
      </w:pPr>
      <w:r>
        <w:rPr>
          <w:rFonts w:asciiTheme="minorHAnsi" w:hAnsiTheme="minorHAnsi" w:cstheme="minorHAnsi"/>
          <w:szCs w:val="18"/>
        </w:rPr>
        <w:t>Ensure good hygiene for everyone</w:t>
      </w:r>
    </w:p>
    <w:p>
      <w:pPr>
        <w:pStyle w:val="ListParagraph"/>
        <w:numPr>
          <w:ilvl w:val="0"/>
          <w:numId w:val="8"/>
        </w:numPr>
        <w:rPr>
          <w:rFonts w:asciiTheme="minorHAnsi" w:hAnsiTheme="minorHAnsi" w:cstheme="minorHAnsi"/>
          <w:szCs w:val="18"/>
        </w:rPr>
      </w:pPr>
      <w:r>
        <w:rPr>
          <w:rFonts w:asciiTheme="minorHAnsi" w:hAnsiTheme="minorHAnsi" w:cstheme="minorHAnsi"/>
          <w:szCs w:val="18"/>
        </w:rPr>
        <w:t>Maintain appropriate cleaning regimes.</w:t>
      </w:r>
    </w:p>
    <w:p>
      <w:pPr>
        <w:pStyle w:val="ListParagraph"/>
        <w:numPr>
          <w:ilvl w:val="0"/>
          <w:numId w:val="8"/>
        </w:numPr>
        <w:rPr>
          <w:rFonts w:asciiTheme="minorHAnsi" w:hAnsiTheme="minorHAnsi" w:cstheme="minorHAnsi"/>
          <w:szCs w:val="18"/>
        </w:rPr>
      </w:pPr>
      <w:r>
        <w:rPr>
          <w:rFonts w:asciiTheme="minorHAnsi" w:hAnsiTheme="minorHAnsi" w:cstheme="minorHAnsi"/>
          <w:szCs w:val="18"/>
        </w:rPr>
        <w:t>Keep occupied spaces well ventilated</w:t>
      </w:r>
    </w:p>
    <w:p>
      <w:pPr>
        <w:pStyle w:val="ListParagraph"/>
        <w:numPr>
          <w:ilvl w:val="0"/>
          <w:numId w:val="8"/>
        </w:numPr>
        <w:rPr>
          <w:rFonts w:asciiTheme="minorHAnsi" w:hAnsiTheme="minorHAnsi" w:cstheme="minorHAnsi"/>
          <w:szCs w:val="18"/>
        </w:rPr>
      </w:pPr>
      <w:r>
        <w:rPr>
          <w:rFonts w:asciiTheme="minorHAnsi" w:hAnsiTheme="minorHAnsi" w:cstheme="minorHAnsi"/>
          <w:szCs w:val="18"/>
        </w:rPr>
        <w:t>Follow public health advice on testing, self-isolation and managing confirmed cases of COVID-19.</w:t>
      </w:r>
    </w:p>
    <w:p>
      <w:pPr>
        <w:rPr>
          <w:rFonts w:cstheme="minorHAnsi"/>
          <w:szCs w:val="18"/>
        </w:rPr>
      </w:pPr>
    </w:p>
    <w:tbl>
      <w:tblPr>
        <w:tblStyle w:val="TableGrid"/>
        <w:tblW w:w="1544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5240"/>
        <w:gridCol w:w="10205"/>
      </w:tblGrid>
      <w:tr>
        <w:trPr>
          <w:trHeight w:val="454"/>
        </w:trPr>
        <w:tc>
          <w:tcPr>
            <w:tcW w:w="15445" w:type="dxa"/>
            <w:gridSpan w:val="2"/>
            <w:shd w:val="clear" w:color="auto" w:fill="0089D0"/>
            <w:vAlign w:val="center"/>
          </w:tcPr>
          <w:p>
            <w:pPr>
              <w:pStyle w:val="Heading1"/>
              <w:rPr>
                <w:szCs w:val="22"/>
              </w:rPr>
            </w:pPr>
            <w:bookmarkStart w:id="2" w:name="_Toc96598605"/>
            <w:r>
              <w:rPr>
                <w:color w:val="FFFFFF" w:themeColor="background1"/>
              </w:rPr>
              <w:t>Risk assessment</w:t>
            </w:r>
            <w:bookmarkEnd w:id="2"/>
          </w:p>
        </w:tc>
      </w:tr>
      <w:tr>
        <w:trPr>
          <w:trHeight w:val="680"/>
        </w:trPr>
        <w:tc>
          <w:tcPr>
            <w:tcW w:w="5240" w:type="dxa"/>
            <w:shd w:val="clear" w:color="auto" w:fill="0089D0"/>
            <w:vAlign w:val="center"/>
          </w:tcPr>
          <w:p>
            <w:pPr>
              <w:rPr>
                <w:rFonts w:cstheme="minorHAnsi"/>
                <w:b/>
                <w:bCs/>
                <w:color w:val="FFFFFF" w:themeColor="background1"/>
              </w:rPr>
            </w:pPr>
            <w:r>
              <w:rPr>
                <w:rFonts w:cs="Arial"/>
                <w:b/>
                <w:bCs/>
                <w:color w:val="FFFFFF" w:themeColor="background1"/>
                <w:szCs w:val="22"/>
              </w:rPr>
              <w:t>What are the hazards?</w:t>
            </w:r>
          </w:p>
        </w:tc>
        <w:tc>
          <w:tcPr>
            <w:tcW w:w="10205" w:type="dxa"/>
            <w:vAlign w:val="center"/>
          </w:tcPr>
          <w:p>
            <w:pPr>
              <w:pStyle w:val="ListParagraph"/>
              <w:numPr>
                <w:ilvl w:val="0"/>
                <w:numId w:val="10"/>
              </w:numPr>
              <w:ind w:left="266" w:hanging="266"/>
              <w:rPr>
                <w:rFonts w:asciiTheme="minorHAnsi" w:hAnsiTheme="minorHAnsi" w:cstheme="minorHAnsi"/>
              </w:rPr>
            </w:pPr>
            <w:r>
              <w:rPr>
                <w:rFonts w:asciiTheme="minorHAnsi" w:hAnsiTheme="minorHAnsi" w:cs="Arial"/>
                <w:szCs w:val="22"/>
              </w:rPr>
              <w:t>Potential for spread of COVID-19 between persons at school showing symptoms of coronavirus or those who are confirmed to have coronavirus.</w:t>
            </w:r>
          </w:p>
        </w:tc>
      </w:tr>
      <w:tr>
        <w:trPr>
          <w:trHeight w:val="875"/>
        </w:trPr>
        <w:tc>
          <w:tcPr>
            <w:tcW w:w="5240" w:type="dxa"/>
            <w:shd w:val="clear" w:color="auto" w:fill="0089D0"/>
            <w:vAlign w:val="center"/>
          </w:tcPr>
          <w:p>
            <w:pPr>
              <w:rPr>
                <w:rFonts w:cstheme="minorHAnsi"/>
                <w:b/>
                <w:bCs/>
                <w:color w:val="FFFFFF" w:themeColor="background1"/>
              </w:rPr>
            </w:pPr>
            <w:r>
              <w:rPr>
                <w:rFonts w:cs="Arial"/>
                <w:b/>
                <w:bCs/>
                <w:color w:val="FFFFFF" w:themeColor="background1"/>
                <w:szCs w:val="22"/>
              </w:rPr>
              <w:t>Who might be harmed and how?</w:t>
            </w:r>
          </w:p>
        </w:tc>
        <w:tc>
          <w:tcPr>
            <w:tcW w:w="10205" w:type="dxa"/>
            <w:vAlign w:val="center"/>
          </w:tcPr>
          <w:p>
            <w:pPr>
              <w:pStyle w:val="Header"/>
              <w:numPr>
                <w:ilvl w:val="0"/>
                <w:numId w:val="10"/>
              </w:numPr>
              <w:tabs>
                <w:tab w:val="clear" w:pos="4153"/>
                <w:tab w:val="clear" w:pos="8306"/>
              </w:tabs>
              <w:ind w:left="266" w:hanging="266"/>
              <w:rPr>
                <w:rFonts w:cs="Arial"/>
                <w:szCs w:val="22"/>
              </w:rPr>
            </w:pPr>
            <w:r>
              <w:rPr>
                <w:rFonts w:cs="Arial"/>
                <w:szCs w:val="22"/>
              </w:rPr>
              <w:t>Staff, pupils, contractors, and visitors may catch COVID-19 via direct or indirect contact with carriers whilst on site.</w:t>
            </w:r>
          </w:p>
          <w:p>
            <w:pPr>
              <w:pStyle w:val="Header"/>
              <w:numPr>
                <w:ilvl w:val="0"/>
                <w:numId w:val="10"/>
              </w:numPr>
              <w:tabs>
                <w:tab w:val="clear" w:pos="4153"/>
                <w:tab w:val="clear" w:pos="8306"/>
              </w:tabs>
              <w:ind w:left="266" w:hanging="266"/>
              <w:rPr>
                <w:rFonts w:cs="Arial"/>
                <w:szCs w:val="22"/>
              </w:rPr>
            </w:pPr>
            <w:r>
              <w:rPr>
                <w:rFonts w:cs="Arial"/>
                <w:szCs w:val="22"/>
              </w:rPr>
              <w:t>Potential for spread to other family members / persons.</w:t>
            </w:r>
          </w:p>
        </w:tc>
      </w:tr>
      <w:tr>
        <w:trPr>
          <w:trHeight w:val="1281"/>
        </w:trPr>
        <w:tc>
          <w:tcPr>
            <w:tcW w:w="15445" w:type="dxa"/>
            <w:gridSpan w:val="2"/>
            <w:shd w:val="clear" w:color="auto" w:fill="auto"/>
            <w:vAlign w:val="center"/>
          </w:tcPr>
          <w:p>
            <w:pPr>
              <w:rPr>
                <w:rFonts w:cstheme="minorHAnsi"/>
              </w:rPr>
            </w:pPr>
            <w:r>
              <w:rPr>
                <w:rFonts w:cstheme="minorHAnsi"/>
                <w:b/>
                <w:bCs/>
              </w:rPr>
              <w:t>Note:</w:t>
            </w:r>
            <w:r>
              <w:rPr>
                <w:rFonts w:cstheme="minorHAnsi"/>
              </w:rPr>
              <w:t xml:space="preserve"> We have specifically removed any rating or scoring from this risk assessment. We do not feel this adds any significant benefit to this untypical situation. You may wish to prioritise any actions, but the basis of the approach to mitigating the risks from coronavirus is such that all measures should be carried out alongside each other rather than in sequence. The planning and assessment you undertake will form the basis of an overall plan to manage the risks specific to your setting which is the most important aspect of this process.</w:t>
            </w:r>
          </w:p>
        </w:tc>
      </w:tr>
    </w:tbl>
    <w:p>
      <w:pPr>
        <w:rPr>
          <w:rFonts w:cstheme="minorHAnsi"/>
        </w:rPr>
      </w:pPr>
    </w:p>
    <w:p>
      <w:pPr>
        <w:rPr>
          <w:b/>
          <w:bCs/>
          <w:color w:val="0089D0"/>
          <w:sz w:val="24"/>
          <w:szCs w:val="22"/>
        </w:rPr>
      </w:pPr>
      <w:r>
        <w:rPr>
          <w:b/>
          <w:bCs/>
          <w:color w:val="0089D0"/>
          <w:sz w:val="24"/>
          <w:szCs w:val="22"/>
        </w:rPr>
        <w:t>This risk assessment is based on Department for Education (DfE) School’s coronavirus (COVID-19) operational guidance as published on 24 February 2022.</w:t>
      </w:r>
    </w:p>
    <w:p>
      <w:pPr>
        <w:rPr>
          <w:b/>
          <w:bCs/>
          <w:color w:val="0089D0"/>
          <w:sz w:val="24"/>
          <w:szCs w:val="22"/>
        </w:rPr>
      </w:pPr>
    </w:p>
    <w:p>
      <w:pPr>
        <w:rPr>
          <w:color w:val="0089D0"/>
          <w:sz w:val="24"/>
          <w:szCs w:val="22"/>
        </w:rPr>
      </w:pPr>
      <w:hyperlink r:id="rId11" w:history="1">
        <w:r>
          <w:rPr>
            <w:rStyle w:val="Hyperlink"/>
            <w:color w:val="0089D0"/>
            <w:sz w:val="24"/>
            <w:szCs w:val="22"/>
          </w:rPr>
          <w:t>https://www.gov.uk/government/publications/actions-for-schools-during-the-coronavirus-outbreak</w:t>
        </w:r>
      </w:hyperlink>
      <w:r>
        <w:rPr>
          <w:color w:val="0089D0"/>
          <w:sz w:val="24"/>
          <w:szCs w:val="22"/>
        </w:rPr>
        <w:t xml:space="preserve"> </w:t>
      </w:r>
    </w:p>
    <w:p>
      <w:pPr>
        <w:rPr>
          <w:rFonts w:cstheme="minorHAnsi"/>
        </w:rPr>
      </w:pPr>
    </w:p>
    <w:p>
      <w:r>
        <w:br w:type="page"/>
      </w:r>
    </w:p>
    <w:tbl>
      <w:tblPr>
        <w:tblW w:w="15461"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000" w:firstRow="0" w:lastRow="0" w:firstColumn="0" w:lastColumn="0" w:noHBand="0" w:noVBand="0"/>
      </w:tblPr>
      <w:tblGrid>
        <w:gridCol w:w="4121"/>
        <w:gridCol w:w="4111"/>
        <w:gridCol w:w="3402"/>
        <w:gridCol w:w="1275"/>
        <w:gridCol w:w="1276"/>
        <w:gridCol w:w="1276"/>
      </w:tblGrid>
      <w:tr>
        <w:trPr>
          <w:tblHeader/>
        </w:trPr>
        <w:tc>
          <w:tcPr>
            <w:tcW w:w="4121" w:type="dxa"/>
            <w:shd w:val="clear" w:color="auto" w:fill="0089D0"/>
            <w:vAlign w:val="center"/>
          </w:tcPr>
          <w:p>
            <w:pPr>
              <w:pStyle w:val="Header"/>
              <w:tabs>
                <w:tab w:val="clear" w:pos="4153"/>
                <w:tab w:val="clear" w:pos="8306"/>
              </w:tabs>
              <w:rPr>
                <w:rFonts w:cs="Arial"/>
                <w:b/>
                <w:bCs/>
                <w:color w:val="FFFFFF" w:themeColor="background1"/>
                <w:szCs w:val="22"/>
              </w:rPr>
            </w:pPr>
            <w:r>
              <w:rPr>
                <w:rFonts w:cs="Arial"/>
                <w:b/>
                <w:bCs/>
                <w:color w:val="FFFFFF" w:themeColor="background1"/>
                <w:szCs w:val="22"/>
              </w:rPr>
              <w:lastRenderedPageBreak/>
              <w:t>DfE Guidance</w:t>
            </w:r>
          </w:p>
        </w:tc>
        <w:tc>
          <w:tcPr>
            <w:tcW w:w="4111" w:type="dxa"/>
            <w:shd w:val="clear" w:color="auto" w:fill="0089D0"/>
            <w:vAlign w:val="center"/>
          </w:tcPr>
          <w:p>
            <w:pPr>
              <w:pStyle w:val="Header"/>
              <w:tabs>
                <w:tab w:val="clear" w:pos="4153"/>
                <w:tab w:val="clear" w:pos="8306"/>
              </w:tabs>
              <w:rPr>
                <w:rFonts w:cs="Arial"/>
                <w:b/>
                <w:bCs/>
                <w:color w:val="FFFFFF" w:themeColor="background1"/>
                <w:szCs w:val="22"/>
              </w:rPr>
            </w:pPr>
            <w:r>
              <w:rPr>
                <w:rFonts w:cs="Arial"/>
                <w:b/>
                <w:bCs/>
                <w:color w:val="FFFFFF" w:themeColor="background1"/>
                <w:szCs w:val="22"/>
              </w:rPr>
              <w:t>Measures to consider</w:t>
            </w:r>
          </w:p>
        </w:tc>
        <w:tc>
          <w:tcPr>
            <w:tcW w:w="3402" w:type="dxa"/>
            <w:shd w:val="clear" w:color="auto" w:fill="0089D0"/>
            <w:vAlign w:val="center"/>
          </w:tcPr>
          <w:p>
            <w:pPr>
              <w:pStyle w:val="Header"/>
              <w:tabs>
                <w:tab w:val="clear" w:pos="4153"/>
                <w:tab w:val="clear" w:pos="8306"/>
                <w:tab w:val="left" w:pos="252"/>
              </w:tabs>
              <w:rPr>
                <w:rFonts w:cs="Arial"/>
                <w:b/>
                <w:bCs/>
                <w:color w:val="FFFFFF" w:themeColor="background1"/>
                <w:szCs w:val="22"/>
              </w:rPr>
            </w:pPr>
            <w:r>
              <w:rPr>
                <w:rFonts w:cs="Arial"/>
                <w:b/>
                <w:bCs/>
                <w:color w:val="FFFFFF" w:themeColor="background1"/>
                <w:szCs w:val="22"/>
              </w:rPr>
              <w:t>What do you need to do at your school to manage this</w:t>
            </w:r>
          </w:p>
        </w:tc>
        <w:tc>
          <w:tcPr>
            <w:tcW w:w="1275" w:type="dxa"/>
            <w:shd w:val="clear" w:color="auto" w:fill="0089D0"/>
            <w:vAlign w:val="center"/>
          </w:tcPr>
          <w:p>
            <w:pPr>
              <w:pStyle w:val="Header"/>
              <w:tabs>
                <w:tab w:val="clear" w:pos="4153"/>
                <w:tab w:val="clear" w:pos="8306"/>
              </w:tabs>
              <w:rPr>
                <w:rFonts w:cs="Arial"/>
                <w:b/>
                <w:bCs/>
                <w:color w:val="FFFFFF" w:themeColor="background1"/>
                <w:szCs w:val="22"/>
              </w:rPr>
            </w:pPr>
            <w:r>
              <w:rPr>
                <w:rFonts w:cs="Arial"/>
                <w:b/>
                <w:bCs/>
                <w:color w:val="FFFFFF" w:themeColor="background1"/>
                <w:szCs w:val="22"/>
              </w:rPr>
              <w:t>Who will do this?</w:t>
            </w:r>
          </w:p>
        </w:tc>
        <w:tc>
          <w:tcPr>
            <w:tcW w:w="1276" w:type="dxa"/>
            <w:shd w:val="clear" w:color="auto" w:fill="0089D0"/>
            <w:vAlign w:val="center"/>
          </w:tcPr>
          <w:p>
            <w:pPr>
              <w:pStyle w:val="Header"/>
              <w:tabs>
                <w:tab w:val="clear" w:pos="4153"/>
                <w:tab w:val="clear" w:pos="8306"/>
              </w:tabs>
              <w:rPr>
                <w:rFonts w:cs="Arial"/>
                <w:b/>
                <w:bCs/>
                <w:color w:val="FFFFFF" w:themeColor="background1"/>
                <w:szCs w:val="22"/>
              </w:rPr>
            </w:pPr>
            <w:r>
              <w:rPr>
                <w:rFonts w:cs="Arial"/>
                <w:b/>
                <w:bCs/>
                <w:color w:val="FFFFFF" w:themeColor="background1"/>
                <w:szCs w:val="22"/>
              </w:rPr>
              <w:t>By when?</w:t>
            </w:r>
          </w:p>
        </w:tc>
        <w:tc>
          <w:tcPr>
            <w:tcW w:w="1276" w:type="dxa"/>
            <w:shd w:val="clear" w:color="auto" w:fill="0089D0"/>
            <w:vAlign w:val="center"/>
          </w:tcPr>
          <w:p>
            <w:pPr>
              <w:pStyle w:val="Header"/>
              <w:tabs>
                <w:tab w:val="clear" w:pos="4153"/>
                <w:tab w:val="clear" w:pos="8306"/>
              </w:tabs>
              <w:rPr>
                <w:rFonts w:cs="Arial"/>
                <w:b/>
                <w:bCs/>
                <w:color w:val="FFFFFF" w:themeColor="background1"/>
                <w:szCs w:val="22"/>
              </w:rPr>
            </w:pPr>
            <w:r>
              <w:rPr>
                <w:rFonts w:cs="Arial"/>
                <w:b/>
                <w:bCs/>
                <w:color w:val="FFFFFF" w:themeColor="background1"/>
                <w:szCs w:val="22"/>
              </w:rPr>
              <w:t>Completed on:</w:t>
            </w:r>
          </w:p>
        </w:tc>
      </w:tr>
      <w:tr>
        <w:tc>
          <w:tcPr>
            <w:tcW w:w="15461" w:type="dxa"/>
            <w:gridSpan w:val="6"/>
            <w:shd w:val="clear" w:color="auto" w:fill="FFFFFF" w:themeFill="background1"/>
            <w:vAlign w:val="center"/>
          </w:tcPr>
          <w:p>
            <w:pPr>
              <w:rPr>
                <w:rFonts w:eastAsiaTheme="majorEastAsia" w:cstheme="majorBidi"/>
                <w:b/>
                <w:color w:val="0089D0"/>
                <w:sz w:val="24"/>
                <w:szCs w:val="32"/>
              </w:rPr>
            </w:pPr>
            <w:bookmarkStart w:id="3" w:name="_Toc96598606"/>
            <w:r>
              <w:rPr>
                <w:rStyle w:val="Heading1Char"/>
              </w:rPr>
              <w:t>1. Ensure good hygiene for everyone</w:t>
            </w:r>
            <w:bookmarkEnd w:id="3"/>
            <w:r>
              <w:rPr>
                <w:rStyle w:val="Heading1Char"/>
              </w:rPr>
              <w:t xml:space="preserve"> </w:t>
            </w:r>
          </w:p>
        </w:tc>
      </w:tr>
      <w:tr>
        <w:tc>
          <w:tcPr>
            <w:tcW w:w="15461" w:type="dxa"/>
            <w:gridSpan w:val="6"/>
            <w:shd w:val="clear" w:color="auto" w:fill="FFFFFF" w:themeFill="background1"/>
            <w:vAlign w:val="center"/>
          </w:tcPr>
          <w:p>
            <w:pPr>
              <w:pStyle w:val="Heading2"/>
              <w:rPr>
                <w:rStyle w:val="Heading1Char"/>
                <w:b/>
                <w:sz w:val="22"/>
                <w:szCs w:val="26"/>
              </w:rPr>
            </w:pPr>
            <w:bookmarkStart w:id="4" w:name="_Toc96598607"/>
            <w:r>
              <w:t>Hand hygiene</w:t>
            </w:r>
            <w:bookmarkEnd w:id="4"/>
          </w:p>
        </w:tc>
      </w:tr>
      <w:tr>
        <w:trPr>
          <w:trHeight w:val="2730"/>
        </w:trPr>
        <w:tc>
          <w:tcPr>
            <w:tcW w:w="4121" w:type="dxa"/>
            <w:shd w:val="clear" w:color="auto" w:fill="FFFFFF" w:themeFill="background1"/>
          </w:tcPr>
          <w:p>
            <w:pPr>
              <w:pStyle w:val="ListParagraph"/>
              <w:numPr>
                <w:ilvl w:val="0"/>
                <w:numId w:val="15"/>
              </w:numPr>
              <w:ind w:left="321" w:hanging="321"/>
            </w:pPr>
            <w:r>
              <w:t xml:space="preserve">Frequent and thorough hand cleaning should now be regular practice. </w:t>
            </w:r>
          </w:p>
          <w:p>
            <w:pPr>
              <w:pStyle w:val="ListParagraph"/>
              <w:numPr>
                <w:ilvl w:val="0"/>
                <w:numId w:val="15"/>
              </w:numPr>
              <w:ind w:left="321" w:hanging="321"/>
            </w:pPr>
            <w:r>
              <w:t xml:space="preserve">You should continue to ensure that pupils clean their hands regularly. </w:t>
            </w:r>
          </w:p>
          <w:p>
            <w:pPr>
              <w:pStyle w:val="ListParagraph"/>
              <w:numPr>
                <w:ilvl w:val="0"/>
                <w:numId w:val="15"/>
              </w:numPr>
              <w:ind w:left="321" w:hanging="321"/>
            </w:pPr>
            <w:r>
              <w:t>This can be done with soap and water or hand sanitiser.</w:t>
            </w:r>
          </w:p>
        </w:tc>
        <w:tc>
          <w:tcPr>
            <w:tcW w:w="4111" w:type="dxa"/>
            <w:shd w:val="clear" w:color="auto" w:fill="FFFFFF" w:themeFill="background1"/>
          </w:tcPr>
          <w:p>
            <w:pPr>
              <w:numPr>
                <w:ilvl w:val="0"/>
                <w:numId w:val="2"/>
              </w:numPr>
              <w:ind w:left="322" w:hanging="283"/>
              <w:contextualSpacing/>
              <w:rPr>
                <w:rFonts w:cstheme="minorHAnsi"/>
                <w:szCs w:val="18"/>
              </w:rPr>
            </w:pPr>
            <w:r>
              <w:rPr>
                <w:rFonts w:cstheme="minorHAnsi"/>
                <w:szCs w:val="18"/>
              </w:rPr>
              <w:t>Consider how often pupils and staff will need to wash their hands and incorporate time for this in timetables or lesson plans.</w:t>
            </w:r>
          </w:p>
          <w:p>
            <w:pPr>
              <w:numPr>
                <w:ilvl w:val="0"/>
                <w:numId w:val="9"/>
              </w:numPr>
              <w:ind w:left="322" w:hanging="283"/>
              <w:rPr>
                <w:rFonts w:cs="Arial"/>
                <w:color w:val="0089D0"/>
                <w:szCs w:val="22"/>
              </w:rPr>
            </w:pPr>
            <w:r>
              <w:rPr>
                <w:rFonts w:cs="Arial"/>
                <w:szCs w:val="22"/>
              </w:rPr>
              <w:t>Are there enough hand washing or hand sanitiser ‘stations’ available so that all pupils and staff can clean their hands regularly?</w:t>
            </w:r>
          </w:p>
          <w:p>
            <w:pPr>
              <w:numPr>
                <w:ilvl w:val="0"/>
                <w:numId w:val="9"/>
              </w:numPr>
              <w:ind w:left="322" w:hanging="283"/>
              <w:rPr>
                <w:rFonts w:cstheme="minorHAnsi"/>
                <w:color w:val="0089D0"/>
                <w:sz w:val="20"/>
              </w:rPr>
            </w:pPr>
            <w:r>
              <w:rPr>
                <w:rFonts w:cstheme="minorHAnsi"/>
                <w:szCs w:val="18"/>
              </w:rPr>
              <w:t>Ensure supervision of hand sanitiser use given the risks around ingestion. Skin friendly skin cleaning wipes can be used as an alternative.</w:t>
            </w:r>
            <w:r>
              <w:rPr>
                <w:rFonts w:cs="Arial"/>
                <w:color w:val="000000" w:themeColor="text1"/>
                <w:szCs w:val="22"/>
              </w:rPr>
              <w:t xml:space="preserve"> </w:t>
            </w:r>
          </w:p>
          <w:p>
            <w:pPr>
              <w:numPr>
                <w:ilvl w:val="0"/>
                <w:numId w:val="2"/>
              </w:numPr>
              <w:ind w:left="322" w:hanging="283"/>
              <w:rPr>
                <w:rFonts w:cs="Arial"/>
                <w:color w:val="000000" w:themeColor="text1"/>
                <w:szCs w:val="22"/>
              </w:rPr>
            </w:pPr>
            <w:r>
              <w:rPr>
                <w:rFonts w:cs="Arial"/>
                <w:color w:val="000000" w:themeColor="text1"/>
                <w:szCs w:val="22"/>
              </w:rPr>
              <w:t xml:space="preserve">Sufficient cleaning supplies and hand soap to be maintained. </w:t>
            </w:r>
          </w:p>
          <w:p>
            <w:pPr>
              <w:pStyle w:val="Header"/>
              <w:numPr>
                <w:ilvl w:val="0"/>
                <w:numId w:val="6"/>
              </w:numPr>
              <w:ind w:left="314" w:hanging="283"/>
              <w:rPr>
                <w:rFonts w:cs="Arial"/>
                <w:szCs w:val="22"/>
              </w:rPr>
            </w:pPr>
            <w:r>
              <w:rPr>
                <w:rFonts w:cs="Arial"/>
                <w:color w:val="000000" w:themeColor="text1"/>
                <w:szCs w:val="22"/>
              </w:rPr>
              <w:t>All staff instructed to actively monitor to ensure all pupils and colleagues are adhering to principles of good hygiene.</w:t>
            </w:r>
          </w:p>
          <w:p>
            <w:pPr>
              <w:pStyle w:val="Header"/>
              <w:numPr>
                <w:ilvl w:val="0"/>
                <w:numId w:val="6"/>
              </w:numPr>
              <w:ind w:left="314" w:hanging="283"/>
              <w:rPr>
                <w:rFonts w:cs="Arial"/>
                <w:szCs w:val="22"/>
              </w:rPr>
            </w:pPr>
            <w:r>
              <w:rPr>
                <w:rFonts w:cs="Arial"/>
                <w:color w:val="000000" w:themeColor="text1"/>
                <w:szCs w:val="22"/>
              </w:rPr>
              <w:t xml:space="preserve">CLEAPSS current advice is that alcohol based hand gels should not be used in science labs and D&amp;T rooms where practical activities take place. </w:t>
            </w:r>
          </w:p>
        </w:tc>
        <w:tc>
          <w:tcPr>
            <w:tcW w:w="3402" w:type="dxa"/>
            <w:shd w:val="clear" w:color="auto" w:fill="auto"/>
          </w:tcPr>
          <w:p>
            <w:pPr>
              <w:pStyle w:val="ListParagraph"/>
              <w:numPr>
                <w:ilvl w:val="0"/>
                <w:numId w:val="9"/>
              </w:numPr>
              <w:ind w:left="323" w:hanging="283"/>
              <w:rPr>
                <w:rFonts w:cs="Calibri"/>
                <w:sz w:val="18"/>
                <w:szCs w:val="18"/>
              </w:rPr>
            </w:pPr>
            <w:r>
              <w:rPr>
                <w:rFonts w:cs="Calibri"/>
                <w:sz w:val="18"/>
                <w:szCs w:val="18"/>
              </w:rPr>
              <w:t xml:space="preserve">On arrival all STs will be directed to have breakfast in the dining room where there is a sink, they can wash hands </w:t>
            </w:r>
          </w:p>
          <w:p>
            <w:pPr>
              <w:pStyle w:val="ListParagraph"/>
              <w:ind w:left="323"/>
              <w:rPr>
                <w:rFonts w:cs="Calibri"/>
                <w:sz w:val="18"/>
                <w:szCs w:val="18"/>
              </w:rPr>
            </w:pPr>
          </w:p>
          <w:p>
            <w:pPr>
              <w:pStyle w:val="ListParagraph"/>
              <w:numPr>
                <w:ilvl w:val="0"/>
                <w:numId w:val="9"/>
              </w:numPr>
              <w:ind w:left="323" w:hanging="283"/>
              <w:rPr>
                <w:rFonts w:cs="Calibri"/>
                <w:sz w:val="18"/>
                <w:szCs w:val="18"/>
              </w:rPr>
            </w:pPr>
            <w:r>
              <w:rPr>
                <w:rFonts w:cs="Calibri"/>
                <w:sz w:val="18"/>
                <w:szCs w:val="18"/>
              </w:rPr>
              <w:t>Hand sanitising stations will be made available at both entrances in all classrooms, offices, and communal areas</w:t>
            </w:r>
          </w:p>
          <w:p>
            <w:pPr>
              <w:pStyle w:val="ListParagraph"/>
              <w:rPr>
                <w:rFonts w:cs="Calibri"/>
                <w:sz w:val="18"/>
                <w:szCs w:val="18"/>
              </w:rPr>
            </w:pPr>
          </w:p>
          <w:p>
            <w:pPr>
              <w:pStyle w:val="ListParagraph"/>
              <w:ind w:left="323"/>
              <w:rPr>
                <w:rFonts w:cs="Calibri"/>
                <w:sz w:val="18"/>
                <w:szCs w:val="18"/>
              </w:rPr>
            </w:pPr>
          </w:p>
          <w:p>
            <w:pPr>
              <w:pStyle w:val="ListParagraph"/>
              <w:numPr>
                <w:ilvl w:val="0"/>
                <w:numId w:val="9"/>
              </w:numPr>
              <w:ind w:left="323" w:hanging="283"/>
              <w:rPr>
                <w:rFonts w:cs="Calibri"/>
                <w:sz w:val="18"/>
                <w:szCs w:val="18"/>
              </w:rPr>
            </w:pPr>
            <w:r>
              <w:rPr>
                <w:rFonts w:cs="Calibri"/>
                <w:sz w:val="18"/>
                <w:szCs w:val="18"/>
              </w:rPr>
              <w:t>Non-alcoholic sanitiser stocked in Science 2 where practical activities take place</w:t>
            </w:r>
          </w:p>
          <w:p>
            <w:pPr>
              <w:rPr>
                <w:rFonts w:ascii="Calibri" w:hAnsi="Calibri" w:cs="Calibri"/>
                <w:sz w:val="18"/>
                <w:szCs w:val="18"/>
              </w:rPr>
            </w:pPr>
          </w:p>
          <w:p>
            <w:pPr>
              <w:rPr>
                <w:rFonts w:ascii="Calibri" w:hAnsi="Calibri" w:cs="Calibri"/>
                <w:sz w:val="18"/>
                <w:szCs w:val="18"/>
              </w:rPr>
            </w:pPr>
          </w:p>
          <w:p>
            <w:pPr>
              <w:rPr>
                <w:rFonts w:ascii="Calibri" w:hAnsi="Calibri" w:cs="Calibri"/>
                <w:sz w:val="18"/>
                <w:szCs w:val="18"/>
              </w:rPr>
            </w:pPr>
          </w:p>
          <w:p>
            <w:pPr>
              <w:pStyle w:val="ListParagraph"/>
              <w:numPr>
                <w:ilvl w:val="0"/>
                <w:numId w:val="9"/>
              </w:numPr>
              <w:ind w:left="323" w:hanging="283"/>
              <w:rPr>
                <w:rFonts w:cs="Calibri"/>
                <w:sz w:val="18"/>
                <w:szCs w:val="18"/>
              </w:rPr>
            </w:pPr>
            <w:r>
              <w:rPr>
                <w:rFonts w:cs="Calibri"/>
                <w:sz w:val="18"/>
                <w:szCs w:val="18"/>
              </w:rPr>
              <w:t>Sanitise, tissues, hand towels, blue paper and hand wash, Stocks will be monitored and topped up regularly</w:t>
            </w:r>
          </w:p>
          <w:p>
            <w:pPr>
              <w:rPr>
                <w:rFonts w:ascii="Calibri" w:hAnsi="Calibri" w:cs="Calibri"/>
                <w:sz w:val="18"/>
                <w:szCs w:val="18"/>
              </w:rPr>
            </w:pPr>
          </w:p>
          <w:p>
            <w:pPr>
              <w:rPr>
                <w:rFonts w:ascii="Calibri" w:hAnsi="Calibri" w:cs="Calibri"/>
                <w:sz w:val="18"/>
                <w:szCs w:val="18"/>
              </w:rPr>
            </w:pPr>
          </w:p>
          <w:p>
            <w:pPr>
              <w:pStyle w:val="ListParagraph"/>
              <w:numPr>
                <w:ilvl w:val="0"/>
                <w:numId w:val="9"/>
              </w:numPr>
              <w:ind w:left="323" w:hanging="283"/>
              <w:rPr>
                <w:rFonts w:cs="Calibri"/>
                <w:sz w:val="18"/>
                <w:szCs w:val="18"/>
              </w:rPr>
            </w:pPr>
            <w:r>
              <w:rPr>
                <w:rFonts w:cs="Calibri"/>
                <w:sz w:val="18"/>
                <w:szCs w:val="18"/>
              </w:rPr>
              <w:t>Instructions on regular hand washing and how this is to be done are visible at all handwashing and sanitising stations</w:t>
            </w:r>
          </w:p>
          <w:p>
            <w:pPr>
              <w:pStyle w:val="ListParagraph"/>
              <w:ind w:left="323"/>
              <w:rPr>
                <w:rFonts w:cs="Calibri"/>
                <w:sz w:val="18"/>
                <w:szCs w:val="18"/>
              </w:rPr>
            </w:pPr>
          </w:p>
          <w:p>
            <w:pPr>
              <w:pStyle w:val="ListParagraph"/>
              <w:ind w:left="323"/>
              <w:rPr>
                <w:rFonts w:cs="Calibri"/>
                <w:sz w:val="18"/>
                <w:szCs w:val="18"/>
              </w:rPr>
            </w:pPr>
          </w:p>
          <w:p>
            <w:pPr>
              <w:pStyle w:val="ListParagraph"/>
              <w:ind w:left="323"/>
              <w:rPr>
                <w:rFonts w:cs="Calibri"/>
                <w:sz w:val="18"/>
                <w:szCs w:val="18"/>
              </w:rPr>
            </w:pPr>
          </w:p>
          <w:p>
            <w:pPr>
              <w:pStyle w:val="ListParagraph"/>
              <w:numPr>
                <w:ilvl w:val="0"/>
                <w:numId w:val="9"/>
              </w:numPr>
              <w:ind w:left="323" w:hanging="283"/>
              <w:rPr>
                <w:rFonts w:cs="Calibri"/>
                <w:sz w:val="18"/>
                <w:szCs w:val="18"/>
              </w:rPr>
            </w:pPr>
            <w:r>
              <w:rPr>
                <w:rFonts w:cs="Calibri"/>
                <w:sz w:val="18"/>
                <w:szCs w:val="18"/>
              </w:rPr>
              <w:t>Signage around school on importance of cleaning hands thoroughly more often than usual</w:t>
            </w:r>
          </w:p>
          <w:p>
            <w:pPr>
              <w:pStyle w:val="ListParagraph"/>
              <w:ind w:left="323"/>
              <w:rPr>
                <w:rFonts w:cs="Calibri"/>
                <w:sz w:val="18"/>
                <w:szCs w:val="18"/>
              </w:rPr>
            </w:pPr>
          </w:p>
          <w:p>
            <w:pPr>
              <w:pStyle w:val="ListParagraph"/>
              <w:numPr>
                <w:ilvl w:val="0"/>
                <w:numId w:val="9"/>
              </w:numPr>
              <w:ind w:left="323" w:hanging="283"/>
              <w:rPr>
                <w:rFonts w:cs="Calibri"/>
                <w:sz w:val="18"/>
                <w:szCs w:val="18"/>
              </w:rPr>
            </w:pPr>
            <w:r>
              <w:rPr>
                <w:rFonts w:cs="Calibri"/>
                <w:sz w:val="18"/>
                <w:szCs w:val="18"/>
              </w:rPr>
              <w:t xml:space="preserve">Staff will ensure STs wash hands after using toilets, before having lunch and sanitise hands on return to classroom from break and lunch </w:t>
            </w:r>
          </w:p>
          <w:p>
            <w:pPr>
              <w:pStyle w:val="ListParagraph"/>
              <w:ind w:left="323"/>
              <w:rPr>
                <w:rFonts w:cs="Calibri"/>
                <w:sz w:val="18"/>
                <w:szCs w:val="18"/>
              </w:rPr>
            </w:pPr>
          </w:p>
          <w:p>
            <w:pPr>
              <w:pStyle w:val="ListParagraph"/>
              <w:numPr>
                <w:ilvl w:val="0"/>
                <w:numId w:val="9"/>
              </w:numPr>
              <w:ind w:left="323" w:hanging="283"/>
              <w:rPr>
                <w:rFonts w:cs="Calibri"/>
                <w:sz w:val="18"/>
                <w:szCs w:val="18"/>
              </w:rPr>
            </w:pPr>
            <w:r>
              <w:rPr>
                <w:rFonts w:cs="Calibri"/>
                <w:sz w:val="18"/>
                <w:szCs w:val="18"/>
              </w:rPr>
              <w:lastRenderedPageBreak/>
              <w:t>Regular tutorials reminding STs of TJA Covid 19 expectations safeguarding, infection control and hygiene standards</w:t>
            </w:r>
          </w:p>
          <w:p>
            <w:pPr>
              <w:pStyle w:val="ListParagraph"/>
              <w:ind w:left="323"/>
              <w:rPr>
                <w:rFonts w:cs="Calibri"/>
                <w:sz w:val="18"/>
                <w:szCs w:val="18"/>
              </w:rPr>
            </w:pPr>
          </w:p>
          <w:p>
            <w:pPr>
              <w:pStyle w:val="ListParagraph"/>
              <w:numPr>
                <w:ilvl w:val="0"/>
                <w:numId w:val="9"/>
              </w:numPr>
              <w:ind w:left="323" w:hanging="283"/>
              <w:rPr>
                <w:rFonts w:cs="Calibri"/>
                <w:sz w:val="18"/>
                <w:szCs w:val="18"/>
              </w:rPr>
            </w:pPr>
            <w:r>
              <w:rPr>
                <w:rFonts w:cs="Calibri"/>
                <w:sz w:val="18"/>
                <w:szCs w:val="18"/>
              </w:rPr>
              <w:t>Staff have received training TJA Covid 19 expectations safeguarding, infection control and hygiene standards including regular hand washing and will be regularly reminded in briefing to monitor that school community is adhering to these principles</w:t>
            </w:r>
          </w:p>
          <w:p>
            <w:pPr>
              <w:pStyle w:val="ListParagraph"/>
              <w:rPr>
                <w:rFonts w:cs="Calibri"/>
                <w:sz w:val="18"/>
                <w:szCs w:val="18"/>
              </w:rPr>
            </w:pPr>
          </w:p>
          <w:p>
            <w:pPr>
              <w:rPr>
                <w:rFonts w:cs="Calibri"/>
                <w:sz w:val="18"/>
                <w:szCs w:val="18"/>
              </w:rPr>
            </w:pPr>
          </w:p>
        </w:tc>
        <w:tc>
          <w:tcPr>
            <w:tcW w:w="1275"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SLT, LW, Ts Ss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 Site</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Site/WA</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Site/WA</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Site/reception</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Ts and Ss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Ts and Ss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SBM H&amp;S </w:t>
            </w: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(from 1st. 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bookmarkStart w:id="5" w:name="_Hlk65663362"/>
            <w:r>
              <w:rPr>
                <w:rFonts w:ascii="Calibri" w:hAnsi="Calibri" w:cs="Calibri"/>
                <w:sz w:val="18"/>
                <w:szCs w:val="18"/>
              </w:rPr>
              <w:t>(from 1st. week of full opening Sept 2021)</w:t>
            </w:r>
          </w:p>
          <w:bookmarkEnd w:id="5"/>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week of full opening Sept 2021)</w:t>
            </w:r>
          </w:p>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(from 1st. 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H&amp;S talk by 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Update staff briefing on Living with Covid held 25/02/2022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Ongoing</w:t>
            </w: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All in place and checked </w:t>
            </w:r>
          </w:p>
          <w:p>
            <w:pPr>
              <w:pStyle w:val="Header"/>
              <w:tabs>
                <w:tab w:val="clear" w:pos="4153"/>
                <w:tab w:val="clear" w:pos="8306"/>
              </w:tabs>
              <w:rPr>
                <w:rFonts w:ascii="Calibri" w:hAnsi="Calibri" w:cs="Calibri"/>
                <w:sz w:val="18"/>
                <w:szCs w:val="18"/>
              </w:rPr>
            </w:pPr>
            <w:r>
              <w:rPr>
                <w:rFonts w:ascii="Calibri" w:hAnsi="Calibri" w:cs="Calibri"/>
                <w:sz w:val="18"/>
                <w:szCs w:val="18"/>
              </w:rPr>
              <w:t>Aug 2021</w:t>
            </w: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All in place and checked </w:t>
            </w:r>
          </w:p>
          <w:p>
            <w:pPr>
              <w:pStyle w:val="Header"/>
              <w:tabs>
                <w:tab w:val="clear" w:pos="4153"/>
                <w:tab w:val="clear" w:pos="8306"/>
              </w:tabs>
              <w:rPr>
                <w:rFonts w:ascii="Calibri" w:hAnsi="Calibri" w:cs="Calibri"/>
                <w:sz w:val="18"/>
                <w:szCs w:val="18"/>
              </w:rPr>
            </w:pPr>
            <w:r>
              <w:rPr>
                <w:rFonts w:ascii="Calibri" w:hAnsi="Calibri" w:cs="Calibri"/>
                <w:sz w:val="18"/>
                <w:szCs w:val="18"/>
              </w:rPr>
              <w:t>Aug 2021</w:t>
            </w: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All in place</w:t>
            </w: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and checked </w:t>
            </w:r>
          </w:p>
          <w:p>
            <w:pPr>
              <w:pStyle w:val="Header"/>
              <w:tabs>
                <w:tab w:val="clear" w:pos="4153"/>
                <w:tab w:val="clear" w:pos="8306"/>
              </w:tabs>
              <w:rPr>
                <w:rFonts w:ascii="Calibri" w:hAnsi="Calibri" w:cs="Calibri"/>
                <w:sz w:val="18"/>
                <w:szCs w:val="18"/>
              </w:rPr>
            </w:pPr>
            <w:r>
              <w:rPr>
                <w:rFonts w:ascii="Calibri" w:hAnsi="Calibri" w:cs="Calibri"/>
                <w:sz w:val="18"/>
                <w:szCs w:val="18"/>
              </w:rPr>
              <w:t>Aug 2021</w:t>
            </w: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Update assembly on Living with Covid held 28/02/2022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Inset day 1</w:t>
            </w:r>
            <w:r>
              <w:rPr>
                <w:rFonts w:ascii="Calibri" w:hAnsi="Calibri" w:cs="Calibri"/>
                <w:sz w:val="18"/>
                <w:szCs w:val="18"/>
                <w:vertAlign w:val="superscript"/>
              </w:rPr>
              <w:t>st</w:t>
            </w:r>
            <w:r>
              <w:rPr>
                <w:rFonts w:ascii="Calibri" w:hAnsi="Calibri" w:cs="Calibri"/>
                <w:sz w:val="18"/>
                <w:szCs w:val="18"/>
              </w:rPr>
              <w:t xml:space="preserve"> September </w:t>
            </w: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Ongoing updates and reminders in briefing </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r>
      <w:tr>
        <w:tc>
          <w:tcPr>
            <w:tcW w:w="15461" w:type="dxa"/>
            <w:gridSpan w:val="6"/>
            <w:shd w:val="clear" w:color="auto" w:fill="FFFFFF" w:themeFill="background1"/>
          </w:tcPr>
          <w:p>
            <w:pPr>
              <w:pStyle w:val="Heading2"/>
              <w:rPr>
                <w:rFonts w:cs="Arial"/>
                <w:szCs w:val="22"/>
              </w:rPr>
            </w:pPr>
            <w:bookmarkStart w:id="6" w:name="_Toc96598608"/>
            <w:r>
              <w:lastRenderedPageBreak/>
              <w:t>Respiratory hygiene</w:t>
            </w:r>
            <w:bookmarkEnd w:id="6"/>
          </w:p>
        </w:tc>
      </w:tr>
      <w:tr>
        <w:tc>
          <w:tcPr>
            <w:tcW w:w="4121" w:type="dxa"/>
            <w:shd w:val="clear" w:color="auto" w:fill="FFFFFF" w:themeFill="background1"/>
          </w:tcPr>
          <w:p>
            <w:pPr>
              <w:pStyle w:val="ListParagraph"/>
              <w:numPr>
                <w:ilvl w:val="0"/>
                <w:numId w:val="2"/>
              </w:numPr>
              <w:ind w:left="321" w:hanging="321"/>
            </w:pPr>
            <w:r>
              <w:t>The ‘catch it, bin it, kill it’ approach continues to be very important</w:t>
            </w:r>
          </w:p>
        </w:tc>
        <w:tc>
          <w:tcPr>
            <w:tcW w:w="4111" w:type="dxa"/>
            <w:shd w:val="clear" w:color="auto" w:fill="FFFFFF" w:themeFill="background1"/>
          </w:tcPr>
          <w:p>
            <w:pPr>
              <w:pStyle w:val="Header"/>
              <w:numPr>
                <w:ilvl w:val="0"/>
                <w:numId w:val="2"/>
              </w:numPr>
              <w:tabs>
                <w:tab w:val="clear" w:pos="4153"/>
                <w:tab w:val="clear" w:pos="8306"/>
              </w:tabs>
              <w:ind w:left="322" w:hanging="283"/>
              <w:rPr>
                <w:rFonts w:cs="Arial"/>
                <w:color w:val="000000" w:themeColor="text1"/>
                <w:szCs w:val="22"/>
              </w:rPr>
            </w:pPr>
            <w:r>
              <w:rPr>
                <w:rFonts w:cs="Arial"/>
                <w:color w:val="000000" w:themeColor="text1"/>
                <w:szCs w:val="22"/>
              </w:rPr>
              <w:t>Are there enough tissues and bins available in the school to support pupils and staff to follow this routine?</w:t>
            </w:r>
          </w:p>
          <w:p>
            <w:pPr>
              <w:pStyle w:val="Header"/>
              <w:numPr>
                <w:ilvl w:val="0"/>
                <w:numId w:val="2"/>
              </w:numPr>
              <w:tabs>
                <w:tab w:val="clear" w:pos="4153"/>
                <w:tab w:val="clear" w:pos="8306"/>
              </w:tabs>
              <w:ind w:left="322" w:hanging="283"/>
              <w:rPr>
                <w:rFonts w:cs="Arial"/>
                <w:color w:val="000000" w:themeColor="text1"/>
                <w:szCs w:val="22"/>
              </w:rPr>
            </w:pPr>
            <w:r>
              <w:rPr>
                <w:rFonts w:cs="Arial"/>
                <w:color w:val="000000" w:themeColor="text1"/>
                <w:szCs w:val="22"/>
              </w:rPr>
              <w:t>Ensure that younger children and those with complex needs are helped to get this right.</w:t>
            </w:r>
          </w:p>
          <w:p>
            <w:pPr>
              <w:pStyle w:val="Header"/>
              <w:numPr>
                <w:ilvl w:val="0"/>
                <w:numId w:val="2"/>
              </w:numPr>
              <w:tabs>
                <w:tab w:val="clear" w:pos="4153"/>
                <w:tab w:val="clear" w:pos="8306"/>
              </w:tabs>
              <w:ind w:left="322" w:hanging="283"/>
              <w:rPr>
                <w:rFonts w:cs="Arial"/>
                <w:color w:val="000000" w:themeColor="text1"/>
                <w:szCs w:val="22"/>
              </w:rPr>
            </w:pPr>
            <w:r>
              <w:rPr>
                <w:rFonts w:cs="Arial"/>
                <w:color w:val="000000" w:themeColor="text1"/>
                <w:szCs w:val="22"/>
              </w:rPr>
              <w:t>Are there risk assessments in place for pupils with complex needs who will struggle to maintain as good respiratory hygiene as their peers?</w:t>
            </w:r>
          </w:p>
          <w:p>
            <w:pPr>
              <w:pStyle w:val="Header"/>
              <w:numPr>
                <w:ilvl w:val="0"/>
                <w:numId w:val="6"/>
              </w:numPr>
              <w:ind w:left="314" w:hanging="283"/>
              <w:rPr>
                <w:rFonts w:cs="Arial"/>
                <w:szCs w:val="22"/>
              </w:rPr>
            </w:pPr>
            <w:r>
              <w:rPr>
                <w:rFonts w:cs="Arial"/>
                <w:color w:val="000000" w:themeColor="text1"/>
                <w:szCs w:val="22"/>
              </w:rPr>
              <w:t>All staff instructed to actively monitor to ensure all pupils and colleagues are adhering to principles of good hygiene.</w:t>
            </w:r>
          </w:p>
        </w:tc>
        <w:tc>
          <w:tcPr>
            <w:tcW w:w="3402" w:type="dxa"/>
            <w:shd w:val="clear" w:color="auto" w:fill="auto"/>
          </w:tcPr>
          <w:p>
            <w:pPr>
              <w:pStyle w:val="Header"/>
              <w:numPr>
                <w:ilvl w:val="0"/>
                <w:numId w:val="25"/>
              </w:numPr>
              <w:rPr>
                <w:rFonts w:ascii="Calibri" w:hAnsi="Calibri" w:cs="Calibri"/>
                <w:sz w:val="18"/>
                <w:szCs w:val="18"/>
              </w:rPr>
            </w:pPr>
            <w:r>
              <w:rPr>
                <w:rFonts w:ascii="Calibri" w:hAnsi="Calibri" w:cs="Calibri"/>
                <w:sz w:val="18"/>
                <w:szCs w:val="18"/>
              </w:rPr>
              <w:t>Each classroom and communal areas including entrances points, kitchens staff room provided with a sanitisation station that includes:</w:t>
            </w:r>
          </w:p>
          <w:p>
            <w:pPr>
              <w:pStyle w:val="Header"/>
              <w:numPr>
                <w:ilvl w:val="0"/>
                <w:numId w:val="25"/>
              </w:numPr>
              <w:rPr>
                <w:rFonts w:ascii="Calibri" w:hAnsi="Calibri" w:cs="Calibri"/>
                <w:sz w:val="18"/>
                <w:szCs w:val="18"/>
              </w:rPr>
            </w:pPr>
            <w:r>
              <w:rPr>
                <w:rFonts w:ascii="Calibri" w:hAnsi="Calibri" w:cs="Calibri"/>
                <w:sz w:val="18"/>
                <w:szCs w:val="18"/>
              </w:rPr>
              <w:t>Wall mounted elbow-controlled hand sanitiser</w:t>
            </w:r>
          </w:p>
          <w:p>
            <w:pPr>
              <w:pStyle w:val="Header"/>
              <w:numPr>
                <w:ilvl w:val="0"/>
                <w:numId w:val="25"/>
              </w:numPr>
              <w:rPr>
                <w:rFonts w:ascii="Calibri" w:hAnsi="Calibri" w:cs="Calibri"/>
                <w:sz w:val="18"/>
                <w:szCs w:val="18"/>
              </w:rPr>
            </w:pPr>
            <w:r>
              <w:rPr>
                <w:rFonts w:ascii="Calibri" w:hAnsi="Calibri" w:cs="Calibri"/>
                <w:sz w:val="18"/>
                <w:szCs w:val="18"/>
              </w:rPr>
              <w:t>tissue box</w:t>
            </w:r>
          </w:p>
          <w:p>
            <w:pPr>
              <w:pStyle w:val="Header"/>
              <w:numPr>
                <w:ilvl w:val="0"/>
                <w:numId w:val="25"/>
              </w:numPr>
              <w:rPr>
                <w:rFonts w:ascii="Calibri" w:hAnsi="Calibri" w:cs="Calibri"/>
                <w:sz w:val="18"/>
                <w:szCs w:val="18"/>
              </w:rPr>
            </w:pPr>
            <w:r>
              <w:rPr>
                <w:rFonts w:ascii="Calibri" w:hAnsi="Calibri" w:cs="Calibri"/>
                <w:sz w:val="18"/>
                <w:szCs w:val="18"/>
              </w:rPr>
              <w:t>Separate labelled bins in all areas:</w:t>
            </w:r>
          </w:p>
          <w:p>
            <w:pPr>
              <w:pStyle w:val="Header"/>
              <w:numPr>
                <w:ilvl w:val="0"/>
                <w:numId w:val="25"/>
              </w:numPr>
              <w:rPr>
                <w:rFonts w:ascii="Calibri" w:hAnsi="Calibri" w:cs="Calibri"/>
                <w:sz w:val="18"/>
                <w:szCs w:val="18"/>
              </w:rPr>
            </w:pPr>
            <w:r>
              <w:rPr>
                <w:rFonts w:ascii="Calibri" w:hAnsi="Calibri" w:cs="Calibri"/>
                <w:sz w:val="18"/>
                <w:szCs w:val="18"/>
              </w:rPr>
              <w:t>Lidded, double bagged and labelled bins to support the ‘catch it, bin it, kill it’ approach</w:t>
            </w:r>
          </w:p>
          <w:p>
            <w:pPr>
              <w:pStyle w:val="Header"/>
              <w:numPr>
                <w:ilvl w:val="0"/>
                <w:numId w:val="25"/>
              </w:numPr>
              <w:rPr>
                <w:rFonts w:ascii="Calibri" w:hAnsi="Calibri" w:cs="Calibri"/>
                <w:sz w:val="18"/>
                <w:szCs w:val="18"/>
              </w:rPr>
            </w:pPr>
            <w:r>
              <w:rPr>
                <w:rFonts w:ascii="Calibri" w:hAnsi="Calibri" w:cs="Calibri"/>
                <w:sz w:val="18"/>
                <w:szCs w:val="18"/>
              </w:rPr>
              <w:t>General waste</w:t>
            </w:r>
          </w:p>
          <w:p>
            <w:pPr>
              <w:pStyle w:val="Header"/>
              <w:numPr>
                <w:ilvl w:val="0"/>
                <w:numId w:val="25"/>
              </w:numPr>
              <w:rPr>
                <w:rFonts w:ascii="Calibri" w:hAnsi="Calibri" w:cs="Calibri"/>
                <w:sz w:val="18"/>
                <w:szCs w:val="18"/>
              </w:rPr>
            </w:pPr>
            <w:r>
              <w:rPr>
                <w:rFonts w:ascii="Calibri" w:hAnsi="Calibri" w:cs="Calibri"/>
                <w:sz w:val="18"/>
                <w:szCs w:val="18"/>
              </w:rPr>
              <w:t>Food waste</w:t>
            </w:r>
          </w:p>
          <w:p>
            <w:pPr>
              <w:pStyle w:val="Header"/>
              <w:numPr>
                <w:ilvl w:val="0"/>
                <w:numId w:val="25"/>
              </w:numPr>
              <w:rPr>
                <w:rFonts w:ascii="Calibri" w:hAnsi="Calibri" w:cs="Calibri"/>
                <w:sz w:val="18"/>
                <w:szCs w:val="18"/>
              </w:rPr>
            </w:pPr>
            <w:r>
              <w:rPr>
                <w:rFonts w:ascii="Calibri" w:hAnsi="Calibri" w:cs="Calibri"/>
                <w:sz w:val="18"/>
                <w:szCs w:val="18"/>
              </w:rPr>
              <w:t>Confidential waste</w:t>
            </w:r>
          </w:p>
          <w:p>
            <w:pPr>
              <w:pStyle w:val="Header"/>
              <w:ind w:left="640"/>
              <w:rPr>
                <w:rFonts w:ascii="Calibri" w:hAnsi="Calibri" w:cs="Calibri"/>
                <w:sz w:val="18"/>
                <w:szCs w:val="18"/>
              </w:rPr>
            </w:pP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Government posters for expected hygiene measures and effective infection control on display in key areas around the school</w:t>
            </w:r>
          </w:p>
          <w:p>
            <w:pPr>
              <w:pStyle w:val="Header"/>
              <w:numPr>
                <w:ilvl w:val="0"/>
                <w:numId w:val="25"/>
              </w:numPr>
              <w:rPr>
                <w:rFonts w:ascii="Calibri" w:hAnsi="Calibri" w:cs="Calibri"/>
                <w:sz w:val="18"/>
                <w:szCs w:val="18"/>
              </w:rPr>
            </w:pPr>
            <w:r>
              <w:rPr>
                <w:rFonts w:ascii="Calibri" w:hAnsi="Calibri" w:cs="Calibri"/>
                <w:sz w:val="18"/>
                <w:szCs w:val="18"/>
              </w:rPr>
              <w:t>Wash hands for 20 seconds</w:t>
            </w:r>
          </w:p>
          <w:p>
            <w:pPr>
              <w:pStyle w:val="Header"/>
              <w:numPr>
                <w:ilvl w:val="0"/>
                <w:numId w:val="25"/>
              </w:numPr>
              <w:rPr>
                <w:rFonts w:ascii="Calibri" w:hAnsi="Calibri" w:cs="Calibri"/>
                <w:sz w:val="18"/>
                <w:szCs w:val="18"/>
              </w:rPr>
            </w:pPr>
            <w:r>
              <w:rPr>
                <w:rFonts w:ascii="Calibri" w:hAnsi="Calibri" w:cs="Calibri"/>
                <w:sz w:val="18"/>
                <w:szCs w:val="18"/>
              </w:rPr>
              <w:t>‘catch it, bin it, kill it’ approach</w:t>
            </w:r>
          </w:p>
          <w:p>
            <w:pPr>
              <w:pStyle w:val="Header"/>
              <w:numPr>
                <w:ilvl w:val="0"/>
                <w:numId w:val="25"/>
              </w:numPr>
              <w:rPr>
                <w:rFonts w:ascii="Calibri" w:hAnsi="Calibri" w:cs="Calibri"/>
                <w:sz w:val="18"/>
                <w:szCs w:val="18"/>
              </w:rPr>
            </w:pPr>
            <w:r>
              <w:rPr>
                <w:rFonts w:ascii="Calibri" w:hAnsi="Calibri" w:cs="Calibri"/>
                <w:sz w:val="18"/>
                <w:szCs w:val="18"/>
              </w:rPr>
              <w:t>Hands Face space campaign</w:t>
            </w:r>
          </w:p>
          <w:p>
            <w:pPr>
              <w:pStyle w:val="Header"/>
              <w:ind w:left="640"/>
              <w:rPr>
                <w:rFonts w:ascii="Calibri" w:hAnsi="Calibri" w:cs="Calibri"/>
                <w:sz w:val="18"/>
                <w:szCs w:val="18"/>
              </w:rPr>
            </w:pPr>
          </w:p>
          <w:p>
            <w:pPr>
              <w:pStyle w:val="ListParagraph"/>
              <w:numPr>
                <w:ilvl w:val="0"/>
                <w:numId w:val="25"/>
              </w:numPr>
              <w:ind w:left="323"/>
              <w:rPr>
                <w:rFonts w:cs="Calibri"/>
                <w:sz w:val="18"/>
                <w:szCs w:val="18"/>
              </w:rPr>
            </w:pPr>
            <w:r>
              <w:rPr>
                <w:rFonts w:cs="Calibri"/>
                <w:sz w:val="18"/>
                <w:szCs w:val="18"/>
              </w:rPr>
              <w:t>Student assembly held to update on Living with Covid measures</w:t>
            </w:r>
          </w:p>
          <w:p>
            <w:pPr>
              <w:pStyle w:val="Header"/>
              <w:ind w:left="280"/>
              <w:rPr>
                <w:rFonts w:ascii="Calibri" w:hAnsi="Calibri" w:cs="Calibri"/>
                <w:sz w:val="18"/>
                <w:szCs w:val="18"/>
              </w:rPr>
            </w:pPr>
          </w:p>
          <w:p>
            <w:pPr>
              <w:pStyle w:val="Header"/>
              <w:ind w:left="280"/>
              <w:rPr>
                <w:rFonts w:ascii="Calibri" w:hAnsi="Calibri" w:cs="Calibri"/>
                <w:sz w:val="18"/>
                <w:szCs w:val="18"/>
              </w:rPr>
            </w:pPr>
          </w:p>
          <w:p>
            <w:pPr>
              <w:pStyle w:val="Header"/>
              <w:ind w:left="280"/>
              <w:rPr>
                <w:rFonts w:ascii="Calibri" w:hAnsi="Calibri" w:cs="Calibri"/>
                <w:sz w:val="18"/>
                <w:szCs w:val="18"/>
              </w:rPr>
            </w:pPr>
          </w:p>
          <w:p>
            <w:pPr>
              <w:pStyle w:val="Header"/>
              <w:ind w:left="280"/>
              <w:rPr>
                <w:rFonts w:ascii="Calibri" w:hAnsi="Calibri" w:cs="Calibri"/>
                <w:sz w:val="18"/>
                <w:szCs w:val="18"/>
              </w:rPr>
            </w:pPr>
          </w:p>
          <w:p>
            <w:pPr>
              <w:pStyle w:val="ListParagraph"/>
              <w:numPr>
                <w:ilvl w:val="0"/>
                <w:numId w:val="25"/>
              </w:numPr>
              <w:rPr>
                <w:rFonts w:cs="Calibri"/>
                <w:sz w:val="18"/>
                <w:szCs w:val="18"/>
              </w:rPr>
            </w:pPr>
            <w:r>
              <w:rPr>
                <w:rFonts w:cs="Calibri"/>
                <w:sz w:val="18"/>
                <w:szCs w:val="18"/>
              </w:rPr>
              <w:t>Sanitise, tissues, hand towels, blue paper and hand wash, Stocks will be monitored and topped up regularly</w:t>
            </w:r>
          </w:p>
          <w:p>
            <w:pPr>
              <w:pStyle w:val="ListParagraph"/>
              <w:ind w:left="323"/>
              <w:rPr>
                <w:rFonts w:cs="Calibri"/>
                <w:sz w:val="18"/>
                <w:szCs w:val="18"/>
              </w:rPr>
            </w:pPr>
          </w:p>
          <w:p>
            <w:pPr>
              <w:rPr>
                <w:rFonts w:ascii="Calibri" w:hAnsi="Calibri" w:cs="Calibri"/>
                <w:sz w:val="18"/>
                <w:szCs w:val="18"/>
              </w:rPr>
            </w:pPr>
          </w:p>
          <w:p>
            <w:pPr>
              <w:pStyle w:val="ListParagraph"/>
              <w:ind w:left="323"/>
              <w:rPr>
                <w:rFonts w:cs="Calibri"/>
                <w:sz w:val="18"/>
                <w:szCs w:val="18"/>
              </w:rPr>
            </w:pPr>
          </w:p>
          <w:p>
            <w:pPr>
              <w:pStyle w:val="ListParagraph"/>
              <w:numPr>
                <w:ilvl w:val="0"/>
                <w:numId w:val="25"/>
              </w:numPr>
              <w:rPr>
                <w:rFonts w:cs="Calibri"/>
                <w:sz w:val="18"/>
                <w:szCs w:val="18"/>
              </w:rPr>
            </w:pPr>
            <w:r>
              <w:rPr>
                <w:rFonts w:cs="Calibri"/>
                <w:sz w:val="18"/>
                <w:szCs w:val="18"/>
              </w:rPr>
              <w:t xml:space="preserve">All bins emptied regularly throughout day wearing PPE </w:t>
            </w:r>
          </w:p>
          <w:p>
            <w:pPr>
              <w:pStyle w:val="ListParagraph"/>
              <w:rPr>
                <w:rFonts w:cs="Calibri"/>
                <w:sz w:val="18"/>
                <w:szCs w:val="18"/>
              </w:rPr>
            </w:pPr>
          </w:p>
          <w:p>
            <w:pPr>
              <w:pStyle w:val="ListParagraph"/>
              <w:ind w:left="323"/>
              <w:rPr>
                <w:rFonts w:cs="Calibri"/>
                <w:sz w:val="18"/>
                <w:szCs w:val="18"/>
              </w:rPr>
            </w:pPr>
          </w:p>
          <w:p>
            <w:pPr>
              <w:pStyle w:val="ListParagraph"/>
              <w:numPr>
                <w:ilvl w:val="0"/>
                <w:numId w:val="25"/>
              </w:numPr>
              <w:rPr>
                <w:rFonts w:cs="Calibri"/>
                <w:sz w:val="18"/>
                <w:szCs w:val="18"/>
              </w:rPr>
            </w:pPr>
            <w:r>
              <w:rPr>
                <w:rFonts w:cs="Calibri"/>
                <w:sz w:val="18"/>
                <w:szCs w:val="18"/>
              </w:rPr>
              <w:t>Staff have received training TJA Covid 19 expectations safeguarding, infection control and hygiene standards including regular hand washing and will be regularly reminded in briefing to monitor that school community is adhering to these principles</w:t>
            </w:r>
          </w:p>
          <w:p>
            <w:pPr>
              <w:rPr>
                <w:rFonts w:ascii="Calibri" w:hAnsi="Calibri" w:cs="Calibri"/>
                <w:sz w:val="18"/>
                <w:szCs w:val="18"/>
              </w:rPr>
            </w:pPr>
          </w:p>
          <w:p>
            <w:pPr>
              <w:pStyle w:val="ListParagraph"/>
              <w:numPr>
                <w:ilvl w:val="0"/>
                <w:numId w:val="25"/>
              </w:numPr>
              <w:rPr>
                <w:rFonts w:cs="Calibri"/>
                <w:sz w:val="18"/>
                <w:szCs w:val="18"/>
              </w:rPr>
            </w:pPr>
            <w:r>
              <w:rPr>
                <w:rFonts w:cs="Calibri"/>
                <w:sz w:val="18"/>
                <w:szCs w:val="18"/>
              </w:rPr>
              <w:t>All staff to receive asthma, epilepsy, and allergen training by Harrow Schools nursing Team on how to support those that struggle</w:t>
            </w:r>
            <w:r>
              <w:rPr>
                <w:rFonts w:cs="Calibri"/>
                <w:color w:val="000000" w:themeColor="text1"/>
                <w:sz w:val="18"/>
                <w:szCs w:val="18"/>
              </w:rPr>
              <w:t xml:space="preserve"> to maintain as good respiratory hygiene as their peers. </w:t>
            </w:r>
          </w:p>
          <w:p>
            <w:pPr>
              <w:rPr>
                <w:rFonts w:ascii="Calibri" w:hAnsi="Calibri" w:cs="Calibri"/>
                <w:sz w:val="18"/>
                <w:szCs w:val="18"/>
              </w:rPr>
            </w:pPr>
          </w:p>
          <w:p>
            <w:pPr>
              <w:pStyle w:val="ListParagraph"/>
              <w:numPr>
                <w:ilvl w:val="0"/>
                <w:numId w:val="25"/>
              </w:numPr>
              <w:rPr>
                <w:rFonts w:cs="Calibri"/>
                <w:sz w:val="18"/>
                <w:szCs w:val="18"/>
              </w:rPr>
            </w:pPr>
            <w:r>
              <w:rPr>
                <w:rFonts w:cs="Calibri"/>
                <w:sz w:val="18"/>
                <w:szCs w:val="18"/>
              </w:rPr>
              <w:t>Individual RA’s will be in place and reviewed regularly for those with complex respiratory or medical needs</w:t>
            </w:r>
          </w:p>
          <w:p>
            <w:pPr>
              <w:rPr>
                <w:rFonts w:cs="Calibri"/>
                <w:sz w:val="18"/>
                <w:szCs w:val="18"/>
              </w:rPr>
            </w:pPr>
          </w:p>
        </w:tc>
        <w:tc>
          <w:tcPr>
            <w:tcW w:w="1275"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SBM H&amp;S</w:t>
            </w:r>
          </w:p>
          <w:p>
            <w:pPr>
              <w:pStyle w:val="Header"/>
              <w:tabs>
                <w:tab w:val="clear" w:pos="4153"/>
                <w:tab w:val="clear" w:pos="8306"/>
              </w:tabs>
              <w:rPr>
                <w:rFonts w:ascii="Calibri" w:hAnsi="Calibri" w:cs="Calibri"/>
                <w:sz w:val="18"/>
                <w:szCs w:val="18"/>
              </w:rPr>
            </w:pPr>
            <w:r>
              <w:rPr>
                <w:rFonts w:ascii="Calibri" w:hAnsi="Calibri" w:cs="Calibri"/>
                <w:sz w:val="18"/>
                <w:szCs w:val="18"/>
              </w:rPr>
              <w:t>Site</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DHT PD</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Site/WA</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w:t>
            </w:r>
          </w:p>
          <w:p>
            <w:pPr>
              <w:pStyle w:val="Header"/>
              <w:tabs>
                <w:tab w:val="clear" w:pos="4153"/>
                <w:tab w:val="clear" w:pos="8306"/>
              </w:tabs>
              <w:rPr>
                <w:rFonts w:ascii="Calibri" w:hAnsi="Calibri" w:cs="Calibri"/>
                <w:sz w:val="18"/>
                <w:szCs w:val="18"/>
              </w:rPr>
            </w:pPr>
            <w:r>
              <w:rPr>
                <w:rFonts w:ascii="Calibri" w:hAnsi="Calibri" w:cs="Calibri"/>
                <w:sz w:val="18"/>
                <w:szCs w:val="18"/>
              </w:rPr>
              <w:t>Cleaners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NHS Trust</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Welfare assistant</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(from 1st. 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28</w:t>
            </w:r>
            <w:r>
              <w:rPr>
                <w:rFonts w:ascii="Calibri" w:hAnsi="Calibri" w:cs="Calibri"/>
                <w:sz w:val="18"/>
                <w:szCs w:val="18"/>
                <w:vertAlign w:val="superscript"/>
              </w:rPr>
              <w:t>TH</w:t>
            </w:r>
            <w:r>
              <w:rPr>
                <w:rFonts w:ascii="Calibri" w:hAnsi="Calibri" w:cs="Calibri"/>
                <w:sz w:val="18"/>
                <w:szCs w:val="18"/>
              </w:rPr>
              <w:t xml:space="preserve"> Feb</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H&amp;S talk by SBM H&amp;S</w:t>
            </w:r>
          </w:p>
          <w:p>
            <w:pPr>
              <w:pStyle w:val="Header"/>
              <w:tabs>
                <w:tab w:val="clear" w:pos="4153"/>
                <w:tab w:val="clear" w:pos="8306"/>
              </w:tabs>
              <w:rPr>
                <w:rFonts w:ascii="Calibri" w:hAnsi="Calibri" w:cs="Calibri"/>
                <w:sz w:val="18"/>
                <w:szCs w:val="18"/>
              </w:rPr>
            </w:pPr>
            <w:r>
              <w:rPr>
                <w:rFonts w:ascii="Calibri" w:hAnsi="Calibri" w:cs="Calibri"/>
                <w:sz w:val="18"/>
                <w:szCs w:val="18"/>
              </w:rPr>
              <w:t>Living with Covid update in briefing 25/02/2022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May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All in place</w:t>
            </w: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and regular checked </w:t>
            </w: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All in place</w:t>
            </w: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and regular checked </w:t>
            </w: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Update assembly on Living with Covid held 28/02/2022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Regular updates</w:t>
            </w: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Inset day 1</w:t>
            </w:r>
            <w:r>
              <w:rPr>
                <w:rFonts w:ascii="Calibri" w:hAnsi="Calibri" w:cs="Calibri"/>
                <w:sz w:val="18"/>
                <w:szCs w:val="18"/>
                <w:vertAlign w:val="superscript"/>
              </w:rPr>
              <w:t>st</w:t>
            </w:r>
            <w:r>
              <w:rPr>
                <w:rFonts w:ascii="Calibri" w:hAnsi="Calibri" w:cs="Calibri"/>
                <w:sz w:val="18"/>
                <w:szCs w:val="18"/>
              </w:rPr>
              <w:t xml:space="preserve"> September </w:t>
            </w: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Ongoing updates and reminders in briefing </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Renewal 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Ongoing review by SBM</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r>
      <w:tr>
        <w:tc>
          <w:tcPr>
            <w:tcW w:w="15461" w:type="dxa"/>
            <w:gridSpan w:val="6"/>
            <w:shd w:val="clear" w:color="auto" w:fill="FFFFFF" w:themeFill="background1"/>
          </w:tcPr>
          <w:p>
            <w:pPr>
              <w:pStyle w:val="Heading2"/>
            </w:pPr>
            <w:bookmarkStart w:id="7" w:name="_Toc96598609"/>
            <w:r>
              <w:lastRenderedPageBreak/>
              <w:t>Use of personal protective equipment</w:t>
            </w:r>
            <w:bookmarkEnd w:id="7"/>
          </w:p>
        </w:tc>
      </w:tr>
      <w:tr>
        <w:tc>
          <w:tcPr>
            <w:tcW w:w="4121" w:type="dxa"/>
            <w:shd w:val="clear" w:color="auto" w:fill="FFFFFF" w:themeFill="background1"/>
          </w:tcPr>
          <w:p>
            <w:pPr>
              <w:pStyle w:val="ListParagraph"/>
              <w:numPr>
                <w:ilvl w:val="0"/>
                <w:numId w:val="2"/>
              </w:numPr>
              <w:ind w:left="321" w:hanging="284"/>
            </w:pPr>
            <w:r>
              <w:t xml:space="preserve">Most staff in schools will not require PPE beyond what they would normally need for their work. </w:t>
            </w:r>
          </w:p>
          <w:p>
            <w:pPr>
              <w:pStyle w:val="Header"/>
              <w:numPr>
                <w:ilvl w:val="0"/>
                <w:numId w:val="12"/>
              </w:numPr>
              <w:tabs>
                <w:tab w:val="clear" w:pos="4153"/>
                <w:tab w:val="clear" w:pos="8306"/>
              </w:tabs>
              <w:ind w:left="321" w:hanging="284"/>
              <w:rPr>
                <w:rFonts w:cs="Arial"/>
                <w:color w:val="000000" w:themeColor="text1"/>
                <w:szCs w:val="22"/>
              </w:rPr>
            </w:pPr>
            <w:r>
              <w:rPr>
                <w:rFonts w:cs="Arial"/>
                <w:color w:val="000000" w:themeColor="text1"/>
                <w:szCs w:val="22"/>
              </w:rPr>
              <w:t xml:space="preserve">If a pupil already has routine intimate care needs that involve the use of PPE, the same PPE should continue to be used. </w:t>
            </w:r>
          </w:p>
          <w:p>
            <w:pPr>
              <w:pStyle w:val="Header"/>
              <w:numPr>
                <w:ilvl w:val="0"/>
                <w:numId w:val="12"/>
              </w:numPr>
              <w:tabs>
                <w:tab w:val="clear" w:pos="4153"/>
                <w:tab w:val="clear" w:pos="8306"/>
              </w:tabs>
              <w:ind w:left="321" w:hanging="284"/>
              <w:rPr>
                <w:rFonts w:cs="Arial"/>
                <w:color w:val="000000" w:themeColor="text1"/>
                <w:szCs w:val="22"/>
              </w:rPr>
            </w:pPr>
            <w:r>
              <w:rPr>
                <w:rFonts w:cs="Arial"/>
                <w:color w:val="000000" w:themeColor="text1"/>
                <w:szCs w:val="22"/>
              </w:rPr>
              <w:t>Additional PPE for COVID-19 is only required in a very limited number of scenarios, for example, when:</w:t>
            </w:r>
          </w:p>
          <w:p>
            <w:pPr>
              <w:pStyle w:val="Header"/>
              <w:numPr>
                <w:ilvl w:val="0"/>
                <w:numId w:val="12"/>
              </w:numPr>
              <w:ind w:left="604" w:hanging="283"/>
              <w:rPr>
                <w:rFonts w:cs="Arial"/>
                <w:color w:val="000000" w:themeColor="text1"/>
                <w:szCs w:val="22"/>
              </w:rPr>
            </w:pPr>
            <w:r>
              <w:rPr>
                <w:rFonts w:cs="Arial"/>
                <w:color w:val="000000" w:themeColor="text1"/>
                <w:szCs w:val="22"/>
              </w:rPr>
              <w:t>If a pupil becomes ill with COVID-19 symptoms, and only then if close contact is necessary</w:t>
            </w:r>
          </w:p>
          <w:p>
            <w:pPr>
              <w:pStyle w:val="Header"/>
              <w:numPr>
                <w:ilvl w:val="0"/>
                <w:numId w:val="12"/>
              </w:numPr>
              <w:tabs>
                <w:tab w:val="clear" w:pos="4153"/>
                <w:tab w:val="clear" w:pos="8306"/>
              </w:tabs>
              <w:ind w:left="604" w:hanging="283"/>
              <w:rPr>
                <w:rFonts w:cs="Arial"/>
                <w:color w:val="000000" w:themeColor="text1"/>
                <w:szCs w:val="22"/>
              </w:rPr>
            </w:pPr>
            <w:r>
              <w:rPr>
                <w:rFonts w:cs="Arial"/>
                <w:color w:val="000000" w:themeColor="text1"/>
                <w:szCs w:val="22"/>
              </w:rPr>
              <w:t>When performing aerosol generating procedures (AGPs)</w:t>
            </w:r>
          </w:p>
          <w:p>
            <w:pPr>
              <w:pStyle w:val="Header"/>
              <w:numPr>
                <w:ilvl w:val="0"/>
                <w:numId w:val="12"/>
              </w:numPr>
              <w:ind w:left="321" w:hanging="284"/>
              <w:rPr>
                <w:rFonts w:cs="Arial"/>
                <w:color w:val="000000" w:themeColor="text1"/>
                <w:szCs w:val="22"/>
              </w:rPr>
            </w:pPr>
            <w:r>
              <w:rPr>
                <w:rFonts w:cs="Arial"/>
                <w:color w:val="000000" w:themeColor="text1"/>
                <w:szCs w:val="22"/>
              </w:rPr>
              <w:t>Reference to PPE for higher risk situations means:</w:t>
            </w:r>
          </w:p>
          <w:p>
            <w:pPr>
              <w:pStyle w:val="Header"/>
              <w:numPr>
                <w:ilvl w:val="0"/>
                <w:numId w:val="12"/>
              </w:numPr>
              <w:rPr>
                <w:rFonts w:cs="Arial"/>
                <w:color w:val="000000" w:themeColor="text1"/>
                <w:szCs w:val="22"/>
              </w:rPr>
            </w:pPr>
            <w:r>
              <w:rPr>
                <w:rFonts w:cs="Arial"/>
                <w:color w:val="000000" w:themeColor="text1"/>
                <w:szCs w:val="22"/>
              </w:rPr>
              <w:t>Fluid-resistant surgical face masks (also known as Type IIR)</w:t>
            </w:r>
          </w:p>
          <w:p>
            <w:pPr>
              <w:pStyle w:val="Header"/>
              <w:numPr>
                <w:ilvl w:val="0"/>
                <w:numId w:val="12"/>
              </w:numPr>
              <w:rPr>
                <w:rFonts w:cs="Arial"/>
                <w:color w:val="000000" w:themeColor="text1"/>
                <w:szCs w:val="22"/>
              </w:rPr>
            </w:pPr>
            <w:r>
              <w:rPr>
                <w:rFonts w:cs="Arial"/>
                <w:color w:val="000000" w:themeColor="text1"/>
                <w:szCs w:val="22"/>
              </w:rPr>
              <w:t>Disposable gloves</w:t>
            </w:r>
          </w:p>
          <w:p>
            <w:pPr>
              <w:pStyle w:val="Header"/>
              <w:numPr>
                <w:ilvl w:val="0"/>
                <w:numId w:val="12"/>
              </w:numPr>
              <w:rPr>
                <w:rFonts w:cs="Arial"/>
                <w:color w:val="000000" w:themeColor="text1"/>
                <w:szCs w:val="22"/>
              </w:rPr>
            </w:pPr>
            <w:r>
              <w:rPr>
                <w:rFonts w:cs="Arial"/>
                <w:color w:val="000000" w:themeColor="text1"/>
                <w:szCs w:val="22"/>
              </w:rPr>
              <w:t>Disposable plastic aprons</w:t>
            </w:r>
          </w:p>
          <w:p>
            <w:pPr>
              <w:pStyle w:val="Header"/>
              <w:numPr>
                <w:ilvl w:val="0"/>
                <w:numId w:val="12"/>
              </w:numPr>
              <w:rPr>
                <w:rFonts w:cs="Arial"/>
                <w:color w:val="000000" w:themeColor="text1"/>
                <w:szCs w:val="22"/>
              </w:rPr>
            </w:pPr>
            <w:r>
              <w:rPr>
                <w:rFonts w:cs="Arial"/>
                <w:color w:val="000000" w:themeColor="text1"/>
                <w:szCs w:val="22"/>
              </w:rPr>
              <w:t>Eye protection (for example a face visor or goggles)</w:t>
            </w:r>
          </w:p>
          <w:p>
            <w:pPr>
              <w:pStyle w:val="Header"/>
              <w:numPr>
                <w:ilvl w:val="0"/>
                <w:numId w:val="12"/>
              </w:numPr>
              <w:ind w:left="321" w:hanging="284"/>
              <w:rPr>
                <w:rFonts w:cs="Arial"/>
                <w:color w:val="000000" w:themeColor="text1"/>
                <w:szCs w:val="22"/>
              </w:rPr>
            </w:pPr>
            <w:r>
              <w:rPr>
                <w:rFonts w:cs="Arial"/>
                <w:color w:val="000000" w:themeColor="text1"/>
                <w:szCs w:val="22"/>
              </w:rPr>
              <w:t>The PPE that should be used in the following situations when caring for someone with symptoms of COVID-19 is:</w:t>
            </w:r>
          </w:p>
          <w:p>
            <w:pPr>
              <w:pStyle w:val="Header"/>
              <w:numPr>
                <w:ilvl w:val="0"/>
                <w:numId w:val="12"/>
              </w:numPr>
              <w:rPr>
                <w:rFonts w:cs="Arial"/>
                <w:color w:val="000000" w:themeColor="text1"/>
                <w:szCs w:val="22"/>
              </w:rPr>
            </w:pPr>
            <w:r>
              <w:rPr>
                <w:rFonts w:cs="Arial"/>
                <w:color w:val="000000" w:themeColor="text1"/>
                <w:szCs w:val="22"/>
              </w:rPr>
              <w:t>A face mask should be worn if close contact is necessary</w:t>
            </w:r>
          </w:p>
          <w:p>
            <w:pPr>
              <w:pStyle w:val="Header"/>
              <w:numPr>
                <w:ilvl w:val="0"/>
                <w:numId w:val="12"/>
              </w:numPr>
              <w:rPr>
                <w:rFonts w:cs="Arial"/>
                <w:color w:val="000000" w:themeColor="text1"/>
                <w:szCs w:val="22"/>
              </w:rPr>
            </w:pPr>
            <w:r>
              <w:rPr>
                <w:rFonts w:cs="Arial"/>
                <w:color w:val="000000" w:themeColor="text1"/>
                <w:szCs w:val="22"/>
              </w:rPr>
              <w:t>If contact is necessary, then gloves, an apron and a face mask should be worn</w:t>
            </w:r>
          </w:p>
          <w:p>
            <w:pPr>
              <w:pStyle w:val="Header"/>
              <w:numPr>
                <w:ilvl w:val="0"/>
                <w:numId w:val="12"/>
              </w:numPr>
              <w:rPr>
                <w:rFonts w:cs="Arial"/>
                <w:color w:val="000000" w:themeColor="text1"/>
                <w:szCs w:val="22"/>
              </w:rPr>
            </w:pPr>
            <w:r>
              <w:rPr>
                <w:rFonts w:cs="Arial"/>
                <w:color w:val="000000" w:themeColor="text1"/>
                <w:szCs w:val="22"/>
              </w:rPr>
              <w:lastRenderedPageBreak/>
              <w:t>Eye protection if a risk assessment determines that there is a risk of fluids entering the eye, for example, from coughing, spitting, or vomiting</w:t>
            </w:r>
          </w:p>
        </w:tc>
        <w:tc>
          <w:tcPr>
            <w:tcW w:w="4111" w:type="dxa"/>
            <w:shd w:val="clear" w:color="auto" w:fill="FFFFFF" w:themeFill="background1"/>
          </w:tcPr>
          <w:p>
            <w:pPr>
              <w:pStyle w:val="Header"/>
              <w:numPr>
                <w:ilvl w:val="0"/>
                <w:numId w:val="5"/>
              </w:numPr>
              <w:tabs>
                <w:tab w:val="clear" w:pos="4153"/>
                <w:tab w:val="clear" w:pos="8306"/>
              </w:tabs>
              <w:ind w:left="322" w:hanging="283"/>
              <w:rPr>
                <w:rFonts w:cs="Arial"/>
                <w:color w:val="000000" w:themeColor="text1"/>
                <w:szCs w:val="22"/>
              </w:rPr>
            </w:pPr>
            <w:r>
              <w:rPr>
                <w:rFonts w:cs="Arial"/>
                <w:color w:val="000000" w:themeColor="text1"/>
                <w:szCs w:val="22"/>
              </w:rPr>
              <w:lastRenderedPageBreak/>
              <w:t>Where staff have been identified as needing PPE, have they been provided with appropriate supplies?</w:t>
            </w:r>
          </w:p>
          <w:p>
            <w:pPr>
              <w:pStyle w:val="Header"/>
              <w:numPr>
                <w:ilvl w:val="0"/>
                <w:numId w:val="6"/>
              </w:numPr>
              <w:ind w:left="316" w:hanging="283"/>
              <w:rPr>
                <w:rFonts w:cs="Arial"/>
                <w:szCs w:val="22"/>
              </w:rPr>
            </w:pPr>
            <w:r>
              <w:rPr>
                <w:rFonts w:cs="Arial"/>
                <w:color w:val="000000" w:themeColor="text1"/>
                <w:szCs w:val="22"/>
              </w:rPr>
              <w:t>Have staff identified as needing PPE been provided with appropriate training and information on correct use and disposal?</w:t>
            </w:r>
          </w:p>
        </w:tc>
        <w:tc>
          <w:tcPr>
            <w:tcW w:w="3402" w:type="dxa"/>
            <w:shd w:val="clear" w:color="auto" w:fill="auto"/>
          </w:tcPr>
          <w:p>
            <w:pPr>
              <w:pStyle w:val="ListParagraph"/>
              <w:numPr>
                <w:ilvl w:val="0"/>
                <w:numId w:val="5"/>
              </w:numPr>
              <w:ind w:left="323" w:hanging="283"/>
              <w:rPr>
                <w:rFonts w:cs="Calibri"/>
                <w:sz w:val="18"/>
                <w:szCs w:val="18"/>
              </w:rPr>
            </w:pPr>
            <w:r>
              <w:rPr>
                <w:rFonts w:cs="Calibri"/>
                <w:sz w:val="18"/>
                <w:szCs w:val="18"/>
              </w:rPr>
              <w:t>Reference to Covid testing RA – for specific details in use of PPE</w:t>
            </w:r>
          </w:p>
          <w:p>
            <w:pPr>
              <w:pStyle w:val="ListParagraph"/>
              <w:ind w:left="323"/>
              <w:rPr>
                <w:rFonts w:cs="Calibri"/>
                <w:sz w:val="18"/>
                <w:szCs w:val="18"/>
              </w:rPr>
            </w:pPr>
          </w:p>
          <w:p>
            <w:pPr>
              <w:pStyle w:val="ListParagraph"/>
              <w:numPr>
                <w:ilvl w:val="0"/>
                <w:numId w:val="5"/>
              </w:numPr>
              <w:ind w:left="323" w:hanging="283"/>
              <w:rPr>
                <w:rFonts w:cs="Calibri"/>
                <w:sz w:val="18"/>
                <w:szCs w:val="18"/>
              </w:rPr>
            </w:pPr>
            <w:r>
              <w:rPr>
                <w:rFonts w:cs="Calibri"/>
                <w:sz w:val="18"/>
                <w:szCs w:val="18"/>
              </w:rPr>
              <w:t>Reference TJA Covid RA 110521 – for specific details in use of PPE</w:t>
            </w:r>
          </w:p>
          <w:p>
            <w:pPr>
              <w:pStyle w:val="ListParagraph"/>
              <w:ind w:left="323"/>
              <w:rPr>
                <w:rFonts w:cs="Calibri"/>
                <w:sz w:val="18"/>
                <w:szCs w:val="18"/>
              </w:rPr>
            </w:pPr>
          </w:p>
          <w:p>
            <w:pPr>
              <w:pStyle w:val="ListParagraph"/>
              <w:numPr>
                <w:ilvl w:val="0"/>
                <w:numId w:val="5"/>
              </w:numPr>
              <w:ind w:left="323" w:hanging="283"/>
              <w:rPr>
                <w:rFonts w:cs="Calibri"/>
                <w:sz w:val="18"/>
                <w:szCs w:val="18"/>
              </w:rPr>
            </w:pPr>
            <w:r>
              <w:rPr>
                <w:rFonts w:cs="Calibri"/>
                <w:sz w:val="18"/>
                <w:szCs w:val="18"/>
              </w:rPr>
              <w:t>The school to use Face coverings and PPE that meet appropriate standards and stocks maintained to support safe protections when caring for anyone who becomes unwell</w:t>
            </w:r>
          </w:p>
          <w:p>
            <w:pPr>
              <w:pStyle w:val="ListParagraph"/>
              <w:ind w:left="323"/>
              <w:rPr>
                <w:rFonts w:cs="Calibri"/>
                <w:sz w:val="18"/>
                <w:szCs w:val="18"/>
              </w:rPr>
            </w:pPr>
          </w:p>
          <w:p>
            <w:pPr>
              <w:pStyle w:val="ListParagraph"/>
              <w:numPr>
                <w:ilvl w:val="0"/>
                <w:numId w:val="5"/>
              </w:numPr>
              <w:ind w:left="323" w:hanging="283"/>
              <w:rPr>
                <w:rFonts w:cs="Calibri"/>
                <w:sz w:val="18"/>
                <w:szCs w:val="18"/>
              </w:rPr>
            </w:pPr>
            <w:r>
              <w:rPr>
                <w:rFonts w:cs="Calibri"/>
                <w:sz w:val="18"/>
                <w:szCs w:val="18"/>
              </w:rPr>
              <w:t>Site, Testers and FA’s have been provided with training of when and how to use and dispose of PPE</w:t>
            </w:r>
          </w:p>
          <w:p>
            <w:pPr>
              <w:pStyle w:val="ListParagraph"/>
              <w:rPr>
                <w:rFonts w:cs="Calibri"/>
                <w:sz w:val="18"/>
                <w:szCs w:val="18"/>
              </w:rPr>
            </w:pPr>
          </w:p>
          <w:p>
            <w:pPr>
              <w:pStyle w:val="ListParagraph"/>
              <w:ind w:left="323"/>
              <w:rPr>
                <w:rFonts w:cs="Calibri"/>
                <w:sz w:val="18"/>
                <w:szCs w:val="18"/>
              </w:rPr>
            </w:pPr>
          </w:p>
          <w:p>
            <w:pPr>
              <w:pStyle w:val="Header"/>
              <w:numPr>
                <w:ilvl w:val="0"/>
                <w:numId w:val="5"/>
              </w:numPr>
              <w:tabs>
                <w:tab w:val="clear" w:pos="4153"/>
                <w:tab w:val="clear" w:pos="8306"/>
              </w:tabs>
              <w:ind w:left="280" w:hanging="280"/>
              <w:rPr>
                <w:rFonts w:ascii="Calibri" w:hAnsi="Calibri" w:cs="Calibri"/>
                <w:sz w:val="18"/>
                <w:szCs w:val="18"/>
              </w:rPr>
            </w:pPr>
            <w:r>
              <w:rPr>
                <w:rFonts w:ascii="Calibri" w:hAnsi="Calibri" w:cs="Calibri"/>
                <w:sz w:val="18"/>
                <w:szCs w:val="18"/>
              </w:rPr>
              <w:t>Cleaning clothes and appropriate PPE made available to site to clean areas listed on checklist</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ListParagraph"/>
              <w:numPr>
                <w:ilvl w:val="0"/>
                <w:numId w:val="2"/>
              </w:numPr>
              <w:ind w:left="323"/>
              <w:rPr>
                <w:rFonts w:cs="Calibri"/>
                <w:sz w:val="18"/>
                <w:szCs w:val="18"/>
              </w:rPr>
            </w:pPr>
            <w:r>
              <w:rPr>
                <w:rFonts w:cs="Calibri"/>
                <w:sz w:val="18"/>
                <w:szCs w:val="18"/>
              </w:rPr>
              <w:t xml:space="preserve">Flowchart on responding to a suspected   case of Covid 19 shared with key staff </w:t>
            </w:r>
          </w:p>
          <w:p>
            <w:pPr>
              <w:pStyle w:val="ListParagraph"/>
              <w:ind w:left="323"/>
              <w:rPr>
                <w:rFonts w:cs="Calibri"/>
                <w:sz w:val="18"/>
                <w:szCs w:val="18"/>
              </w:rPr>
            </w:pPr>
          </w:p>
          <w:p>
            <w:pPr>
              <w:pStyle w:val="ListParagraph"/>
              <w:ind w:left="323"/>
              <w:rPr>
                <w:rFonts w:cs="Calibri"/>
                <w:sz w:val="18"/>
                <w:szCs w:val="18"/>
              </w:rPr>
            </w:pPr>
          </w:p>
          <w:p>
            <w:pPr>
              <w:pStyle w:val="ListParagraph"/>
              <w:numPr>
                <w:ilvl w:val="0"/>
                <w:numId w:val="2"/>
              </w:numPr>
              <w:ind w:left="323"/>
              <w:rPr>
                <w:rFonts w:cs="Calibri"/>
                <w:sz w:val="18"/>
                <w:szCs w:val="18"/>
              </w:rPr>
            </w:pPr>
            <w:r>
              <w:rPr>
                <w:rFonts w:cs="Calibri"/>
                <w:sz w:val="18"/>
                <w:szCs w:val="18"/>
              </w:rPr>
              <w:t>Covid Health and Safety Policy reviewed and Shared with staff</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ListParagraph"/>
              <w:numPr>
                <w:ilvl w:val="0"/>
                <w:numId w:val="2"/>
              </w:numPr>
              <w:ind w:left="323"/>
              <w:rPr>
                <w:rFonts w:cs="Calibri"/>
                <w:sz w:val="18"/>
                <w:szCs w:val="18"/>
              </w:rPr>
            </w:pPr>
            <w:r>
              <w:rPr>
                <w:rFonts w:cs="Calibri"/>
                <w:sz w:val="18"/>
                <w:szCs w:val="18"/>
              </w:rPr>
              <w:t xml:space="preserve">Flowchart on responding to a suspected   case of Covid 19 shared with key staff </w:t>
            </w:r>
          </w:p>
          <w:p>
            <w:pPr>
              <w:pStyle w:val="Header"/>
              <w:tabs>
                <w:tab w:val="clear" w:pos="4153"/>
                <w:tab w:val="clear" w:pos="8306"/>
              </w:tabs>
              <w:ind w:left="323"/>
              <w:rPr>
                <w:rFonts w:ascii="Calibri" w:hAnsi="Calibri" w:cs="Calibri"/>
                <w:sz w:val="18"/>
                <w:szCs w:val="18"/>
              </w:rPr>
            </w:pPr>
          </w:p>
          <w:p>
            <w:pPr>
              <w:pStyle w:val="Header"/>
              <w:tabs>
                <w:tab w:val="clear" w:pos="4153"/>
                <w:tab w:val="clear" w:pos="8306"/>
              </w:tabs>
              <w:ind w:left="323"/>
              <w:rPr>
                <w:rFonts w:ascii="Calibri" w:hAnsi="Calibri" w:cs="Calibri"/>
                <w:sz w:val="18"/>
                <w:szCs w:val="18"/>
              </w:rPr>
            </w:pPr>
          </w:p>
          <w:p>
            <w:pPr>
              <w:pStyle w:val="Header"/>
              <w:numPr>
                <w:ilvl w:val="0"/>
                <w:numId w:val="26"/>
              </w:numPr>
              <w:tabs>
                <w:tab w:val="clear" w:pos="4153"/>
                <w:tab w:val="clear" w:pos="8306"/>
              </w:tabs>
              <w:ind w:left="323"/>
              <w:rPr>
                <w:rFonts w:ascii="Calibri" w:hAnsi="Calibri" w:cs="Calibri"/>
                <w:sz w:val="18"/>
                <w:szCs w:val="18"/>
              </w:rPr>
            </w:pPr>
            <w:r>
              <w:rPr>
                <w:rFonts w:ascii="Calibri" w:hAnsi="Calibri" w:cs="Calibri"/>
                <w:sz w:val="18"/>
                <w:szCs w:val="18"/>
              </w:rPr>
              <w:t xml:space="preserve">5-x trained First aid at Work staff have received training on measures to take and how to wear, use and dispose of </w:t>
            </w:r>
            <w:r>
              <w:rPr>
                <w:rFonts w:ascii="Calibri" w:hAnsi="Calibri" w:cs="Calibri"/>
                <w:sz w:val="18"/>
                <w:szCs w:val="18"/>
              </w:rPr>
              <w:lastRenderedPageBreak/>
              <w:t>PPE safely in accordance with TJA protocol for first aid management -  TJA protocol for first aid management will be sent as refresher</w:t>
            </w:r>
          </w:p>
          <w:p>
            <w:pPr>
              <w:pStyle w:val="Header"/>
              <w:tabs>
                <w:tab w:val="clear" w:pos="4153"/>
                <w:tab w:val="clear" w:pos="8306"/>
              </w:tabs>
              <w:ind w:left="323"/>
              <w:rPr>
                <w:rFonts w:ascii="Calibri" w:hAnsi="Calibri" w:cs="Calibri"/>
                <w:sz w:val="18"/>
                <w:szCs w:val="18"/>
              </w:rPr>
            </w:pPr>
          </w:p>
          <w:p>
            <w:pPr>
              <w:pStyle w:val="Header"/>
              <w:numPr>
                <w:ilvl w:val="0"/>
                <w:numId w:val="26"/>
              </w:numPr>
              <w:tabs>
                <w:tab w:val="clear" w:pos="4153"/>
                <w:tab w:val="clear" w:pos="8306"/>
              </w:tabs>
              <w:ind w:left="323"/>
              <w:rPr>
                <w:rFonts w:ascii="Calibri" w:hAnsi="Calibri" w:cs="Calibri"/>
                <w:sz w:val="18"/>
                <w:szCs w:val="18"/>
              </w:rPr>
            </w:pPr>
            <w:r>
              <w:rPr>
                <w:rFonts w:ascii="Calibri" w:hAnsi="Calibri" w:cs="Calibri"/>
                <w:sz w:val="18"/>
                <w:szCs w:val="18"/>
              </w:rPr>
              <w:t>If anyone develops any symptoms whilst at school the Ts should use the walkie talkie to inform learning walk</w:t>
            </w:r>
          </w:p>
          <w:p>
            <w:pPr>
              <w:pStyle w:val="Header"/>
              <w:numPr>
                <w:ilvl w:val="0"/>
                <w:numId w:val="25"/>
              </w:numPr>
              <w:rPr>
                <w:rFonts w:ascii="Calibri" w:hAnsi="Calibri" w:cs="Calibri"/>
                <w:sz w:val="18"/>
                <w:szCs w:val="18"/>
              </w:rPr>
            </w:pPr>
            <w:r>
              <w:rPr>
                <w:rFonts w:ascii="Calibri" w:hAnsi="Calibri" w:cs="Calibri"/>
                <w:sz w:val="18"/>
                <w:szCs w:val="18"/>
              </w:rPr>
              <w:t>LW to take person to isolation room on third floor meeting room which has a window and easy access to the toilets</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 xml:space="preserve">FA to meet LW outside isolation room, wearing PPE </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FA to avoid being in isolation room with person showing symptoms</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LW to inform AO to ring P&amp;Cs to pick up child</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FA to wait outside until called to bring downstairs to meet P&amp;C for collection</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If a symptomatic person needs to use toilet the trained FA must escort and in from site to clean toilet immediately after</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Further cleaning around movements of person with symptoms arranged by LW/ FA</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Any staff coming in contact must wash hands thoroughly</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The school will not be responsible for taking students home</w:t>
            </w:r>
          </w:p>
          <w:p>
            <w:pPr>
              <w:pStyle w:val="Header"/>
              <w:tabs>
                <w:tab w:val="clear" w:pos="4153"/>
                <w:tab w:val="clear" w:pos="8306"/>
              </w:tabs>
              <w:ind w:left="323"/>
              <w:rPr>
                <w:rFonts w:ascii="Calibri" w:hAnsi="Calibri" w:cs="Calibri"/>
                <w:sz w:val="18"/>
                <w:szCs w:val="18"/>
              </w:rPr>
            </w:pPr>
          </w:p>
          <w:p>
            <w:pPr>
              <w:pStyle w:val="ListParagraph"/>
              <w:ind w:left="323"/>
              <w:rPr>
                <w:rFonts w:cs="Calibri"/>
                <w:sz w:val="18"/>
                <w:szCs w:val="18"/>
              </w:rPr>
            </w:pPr>
          </w:p>
          <w:p>
            <w:pPr>
              <w:pStyle w:val="ListParagraph"/>
              <w:ind w:left="323"/>
              <w:rPr>
                <w:rFonts w:cs="Calibri"/>
                <w:sz w:val="18"/>
                <w:szCs w:val="18"/>
              </w:rPr>
            </w:pPr>
          </w:p>
          <w:p>
            <w:pPr>
              <w:pStyle w:val="ListParagraph"/>
              <w:ind w:left="323"/>
              <w:rPr>
                <w:rFonts w:cs="Calibri"/>
                <w:sz w:val="18"/>
                <w:szCs w:val="18"/>
              </w:rPr>
            </w:pPr>
          </w:p>
          <w:p>
            <w:pPr>
              <w:pStyle w:val="ListParagraph"/>
              <w:ind w:left="323"/>
              <w:rPr>
                <w:rFonts w:cs="Calibri"/>
                <w:sz w:val="18"/>
                <w:szCs w:val="18"/>
              </w:rPr>
            </w:pPr>
          </w:p>
          <w:p>
            <w:pPr>
              <w:pStyle w:val="ListParagraph"/>
              <w:ind w:left="323"/>
              <w:rPr>
                <w:rFonts w:cs="Calibri"/>
                <w:sz w:val="18"/>
                <w:szCs w:val="18"/>
              </w:rPr>
            </w:pPr>
          </w:p>
          <w:p>
            <w:pPr>
              <w:pStyle w:val="ListParagraph"/>
              <w:ind w:left="323"/>
              <w:rPr>
                <w:rFonts w:cs="Calibri"/>
                <w:sz w:val="18"/>
                <w:szCs w:val="18"/>
              </w:rPr>
            </w:pPr>
          </w:p>
          <w:p>
            <w:pPr>
              <w:pStyle w:val="ListParagraph"/>
              <w:ind w:left="323"/>
              <w:rPr>
                <w:rFonts w:cs="Calibri"/>
                <w:sz w:val="18"/>
                <w:szCs w:val="18"/>
              </w:rPr>
            </w:pPr>
          </w:p>
        </w:tc>
        <w:tc>
          <w:tcPr>
            <w:tcW w:w="1275" w:type="dxa"/>
            <w:shd w:val="clear" w:color="auto" w:fill="FFFFFF" w:themeFill="background1"/>
          </w:tcPr>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r>
              <w:rPr>
                <w:rFonts w:ascii="Calibri" w:hAnsi="Calibri" w:cs="Calibri"/>
                <w:sz w:val="18"/>
                <w:szCs w:val="18"/>
              </w:rPr>
              <w:t>Site &amp; HP</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HP</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HP</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FA’s, Site</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FA’s HP </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FA’s, HP, Site</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LW/SLT/</w:t>
            </w:r>
          </w:p>
          <w:p>
            <w:pPr>
              <w:pStyle w:val="Header"/>
              <w:tabs>
                <w:tab w:val="clear" w:pos="4153"/>
                <w:tab w:val="clear" w:pos="8306"/>
              </w:tabs>
              <w:rPr>
                <w:rFonts w:ascii="Calibri" w:hAnsi="Calibri" w:cs="Calibri"/>
                <w:sz w:val="18"/>
                <w:szCs w:val="18"/>
              </w:rPr>
            </w:pPr>
            <w:r>
              <w:rPr>
                <w:rFonts w:ascii="Calibri" w:hAnsi="Calibri" w:cs="Calibri"/>
                <w:sz w:val="18"/>
                <w:szCs w:val="18"/>
              </w:rPr>
              <w:t>FAs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1st.week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25/02/2022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25/02/2022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25/02/2022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(Refreshed from 1ST wk. Sept of full opening)</w:t>
            </w: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r>
              <w:rPr>
                <w:rFonts w:ascii="Calibri" w:hAnsi="Calibri" w:cs="Calibri"/>
                <w:sz w:val="18"/>
                <w:szCs w:val="18"/>
              </w:rPr>
              <w:t>H&amp;S talk by SBM H&amp;S</w:t>
            </w: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wk. Sept of full opening)</w:t>
            </w: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25/02/2022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25/02/2022 </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25/02/2022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Sept. Inset day </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tc>
      </w:tr>
      <w:tr>
        <w:tc>
          <w:tcPr>
            <w:tcW w:w="15461" w:type="dxa"/>
            <w:gridSpan w:val="6"/>
            <w:shd w:val="clear" w:color="auto" w:fill="FFFFFF" w:themeFill="background1"/>
          </w:tcPr>
          <w:p>
            <w:pPr>
              <w:pStyle w:val="Heading1"/>
            </w:pPr>
            <w:bookmarkStart w:id="8" w:name="_Toc96598610"/>
            <w:r>
              <w:lastRenderedPageBreak/>
              <w:t>2. Maintain appropriate cleaning regimes, using standard products such as detergents</w:t>
            </w:r>
            <w:bookmarkEnd w:id="8"/>
            <w:r>
              <w:t xml:space="preserve"> </w:t>
            </w:r>
          </w:p>
        </w:tc>
      </w:tr>
      <w:tr>
        <w:tc>
          <w:tcPr>
            <w:tcW w:w="4121" w:type="dxa"/>
            <w:shd w:val="clear" w:color="auto" w:fill="FFFFFF" w:themeFill="background1"/>
          </w:tcPr>
          <w:p>
            <w:pPr>
              <w:pStyle w:val="ListParagraph"/>
              <w:numPr>
                <w:ilvl w:val="0"/>
                <w:numId w:val="2"/>
              </w:numPr>
              <w:ind w:left="321" w:hanging="284"/>
            </w:pPr>
            <w:r>
              <w:t xml:space="preserve">You should put in place and maintain an appropriate cleaning schedule. </w:t>
            </w:r>
          </w:p>
          <w:p>
            <w:pPr>
              <w:pStyle w:val="ListParagraph"/>
              <w:numPr>
                <w:ilvl w:val="0"/>
                <w:numId w:val="2"/>
              </w:numPr>
              <w:ind w:left="321" w:hanging="284"/>
            </w:pPr>
            <w:r>
              <w:t>This should include regular cleaning of areas and equipment (for example, twice per day), with a particular focus on frequently touched surfaces.</w:t>
            </w:r>
          </w:p>
          <w:p>
            <w:pPr>
              <w:pStyle w:val="ListParagraph"/>
              <w:numPr>
                <w:ilvl w:val="0"/>
                <w:numId w:val="2"/>
              </w:numPr>
              <w:ind w:left="321" w:hanging="284"/>
            </w:pPr>
            <w:r>
              <w:rPr>
                <w:rFonts w:cs="Arial"/>
                <w:szCs w:val="22"/>
              </w:rPr>
              <w:t>If any new cleaning, sanitisation, or other products are used then they should be assessed as with any other hazardous substance.</w:t>
            </w:r>
          </w:p>
        </w:tc>
        <w:tc>
          <w:tcPr>
            <w:tcW w:w="4111" w:type="dxa"/>
            <w:shd w:val="clear" w:color="auto" w:fill="FFFFFF" w:themeFill="background1"/>
          </w:tcPr>
          <w:p>
            <w:pPr>
              <w:numPr>
                <w:ilvl w:val="0"/>
                <w:numId w:val="2"/>
              </w:numPr>
              <w:tabs>
                <w:tab w:val="center" w:pos="4153"/>
                <w:tab w:val="right" w:pos="8306"/>
              </w:tabs>
              <w:ind w:left="321" w:hanging="284"/>
              <w:rPr>
                <w:rFonts w:cs="Arial"/>
                <w:szCs w:val="22"/>
              </w:rPr>
            </w:pPr>
            <w:r>
              <w:rPr>
                <w:rFonts w:cs="Arial"/>
                <w:szCs w:val="22"/>
              </w:rPr>
              <w:t>Is there an appropriate cleaning regime in place and are all cleaners and staff aware of measures to take?</w:t>
            </w:r>
          </w:p>
          <w:p>
            <w:pPr>
              <w:numPr>
                <w:ilvl w:val="0"/>
                <w:numId w:val="2"/>
              </w:numPr>
              <w:tabs>
                <w:tab w:val="center" w:pos="4153"/>
                <w:tab w:val="right" w:pos="8306"/>
              </w:tabs>
              <w:ind w:left="321" w:hanging="284"/>
              <w:rPr>
                <w:rFonts w:cs="Arial"/>
                <w:szCs w:val="22"/>
              </w:rPr>
            </w:pPr>
            <w:r>
              <w:rPr>
                <w:rFonts w:cs="Arial"/>
                <w:szCs w:val="22"/>
              </w:rPr>
              <w:t>Are high contact items such as door handles, including main entrance doors and commonly used doors cleaned more frequently?</w:t>
            </w:r>
          </w:p>
          <w:p>
            <w:pPr>
              <w:numPr>
                <w:ilvl w:val="0"/>
                <w:numId w:val="2"/>
              </w:numPr>
              <w:tabs>
                <w:tab w:val="center" w:pos="4153"/>
                <w:tab w:val="right" w:pos="8306"/>
              </w:tabs>
              <w:ind w:left="321" w:hanging="284"/>
              <w:rPr>
                <w:rFonts w:cs="Arial"/>
                <w:szCs w:val="22"/>
              </w:rPr>
            </w:pPr>
            <w:r>
              <w:rPr>
                <w:rFonts w:cs="Arial"/>
                <w:szCs w:val="22"/>
              </w:rPr>
              <w:t>As a minimum, frequently touched surfaces should be wiped down twice a day, and one of these should be at the beginning or the end of the working day.</w:t>
            </w:r>
          </w:p>
          <w:p>
            <w:pPr>
              <w:numPr>
                <w:ilvl w:val="0"/>
                <w:numId w:val="2"/>
              </w:numPr>
              <w:tabs>
                <w:tab w:val="center" w:pos="4153"/>
                <w:tab w:val="right" w:pos="8306"/>
              </w:tabs>
              <w:ind w:left="321" w:hanging="284"/>
              <w:rPr>
                <w:rFonts w:cs="Arial"/>
                <w:szCs w:val="22"/>
              </w:rPr>
            </w:pPr>
            <w:r>
              <w:rPr>
                <w:rFonts w:cs="Arial"/>
                <w:szCs w:val="22"/>
              </w:rPr>
              <w:t xml:space="preserve">Cleaning should be more frequent depending on the number of people using the space, whether they are entering and exiting the setting and access to handwashing and hand-sanitising facilities. </w:t>
            </w:r>
          </w:p>
          <w:p>
            <w:pPr>
              <w:pStyle w:val="Header"/>
              <w:numPr>
                <w:ilvl w:val="0"/>
                <w:numId w:val="6"/>
              </w:numPr>
              <w:ind w:left="314" w:hanging="283"/>
              <w:rPr>
                <w:rFonts w:cs="Arial"/>
                <w:szCs w:val="22"/>
              </w:rPr>
            </w:pPr>
            <w:r>
              <w:rPr>
                <w:rFonts w:cs="Arial"/>
                <w:szCs w:val="22"/>
              </w:rPr>
              <w:t>Shared equipment should be regularly cleaned.</w:t>
            </w:r>
          </w:p>
          <w:p>
            <w:pPr>
              <w:pStyle w:val="Header"/>
              <w:numPr>
                <w:ilvl w:val="0"/>
                <w:numId w:val="6"/>
              </w:numPr>
              <w:ind w:left="314" w:hanging="283"/>
              <w:rPr>
                <w:rFonts w:cs="Arial"/>
                <w:szCs w:val="22"/>
              </w:rPr>
            </w:pPr>
            <w:r>
              <w:rPr>
                <w:rFonts w:cs="Arial"/>
                <w:szCs w:val="22"/>
              </w:rPr>
              <w:t xml:space="preserve">Ensure that any hazardous substances that are used because of changes to cleaning or hygiene regimes have a COSHH risk assessment. </w:t>
            </w:r>
          </w:p>
        </w:tc>
        <w:tc>
          <w:tcPr>
            <w:tcW w:w="3402" w:type="dxa"/>
            <w:shd w:val="clear" w:color="auto" w:fill="auto"/>
          </w:tcPr>
          <w:p>
            <w:pPr>
              <w:pStyle w:val="Header"/>
              <w:numPr>
                <w:ilvl w:val="0"/>
                <w:numId w:val="5"/>
              </w:numPr>
              <w:tabs>
                <w:tab w:val="clear" w:pos="4153"/>
                <w:tab w:val="clear" w:pos="8306"/>
              </w:tabs>
              <w:ind w:left="280" w:hanging="280"/>
              <w:rPr>
                <w:rFonts w:ascii="Calibri" w:hAnsi="Calibri" w:cs="Calibri"/>
                <w:sz w:val="18"/>
                <w:szCs w:val="18"/>
              </w:rPr>
            </w:pPr>
            <w:r>
              <w:rPr>
                <w:rFonts w:ascii="Calibri" w:hAnsi="Calibri" w:cs="Calibri"/>
                <w:sz w:val="18"/>
                <w:szCs w:val="18"/>
              </w:rPr>
              <w:t>The school has acquired details of the enhanced Cleaning regime in accordance with the principles of cleaning as set out in DfE Guidance following a suspected case of coronavirus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numPr>
                <w:ilvl w:val="0"/>
                <w:numId w:val="5"/>
              </w:numPr>
              <w:tabs>
                <w:tab w:val="clear" w:pos="4153"/>
                <w:tab w:val="clear" w:pos="8306"/>
              </w:tabs>
              <w:ind w:left="280" w:hanging="280"/>
              <w:rPr>
                <w:rFonts w:ascii="Calibri" w:hAnsi="Calibri" w:cs="Calibri"/>
                <w:sz w:val="18"/>
                <w:szCs w:val="18"/>
              </w:rPr>
            </w:pPr>
            <w:r>
              <w:rPr>
                <w:rFonts w:ascii="Calibri" w:hAnsi="Calibri" w:cs="Calibri"/>
                <w:sz w:val="18"/>
                <w:szCs w:val="18"/>
              </w:rPr>
              <w:t>The school has sourced cleaning products from the cleaning company that are prescribed to provide protection against spread and control of infection</w:t>
            </w:r>
          </w:p>
          <w:p>
            <w:pPr>
              <w:pStyle w:val="Header"/>
              <w:tabs>
                <w:tab w:val="clear" w:pos="4153"/>
                <w:tab w:val="clear" w:pos="8306"/>
              </w:tabs>
              <w:ind w:left="280"/>
              <w:rPr>
                <w:rFonts w:ascii="Calibri" w:hAnsi="Calibri" w:cs="Calibri"/>
                <w:sz w:val="18"/>
                <w:szCs w:val="18"/>
              </w:rPr>
            </w:pPr>
          </w:p>
          <w:p>
            <w:pPr>
              <w:pStyle w:val="Header"/>
              <w:tabs>
                <w:tab w:val="clear" w:pos="4153"/>
                <w:tab w:val="clear" w:pos="8306"/>
              </w:tabs>
              <w:ind w:left="280"/>
              <w:rPr>
                <w:rFonts w:ascii="Calibri" w:hAnsi="Calibri" w:cs="Calibri"/>
                <w:sz w:val="18"/>
                <w:szCs w:val="18"/>
              </w:rPr>
            </w:pPr>
          </w:p>
          <w:p>
            <w:pPr>
              <w:pStyle w:val="Header"/>
              <w:tabs>
                <w:tab w:val="clear" w:pos="4153"/>
                <w:tab w:val="clear" w:pos="8306"/>
              </w:tabs>
              <w:ind w:left="280"/>
              <w:rPr>
                <w:rFonts w:ascii="Calibri" w:hAnsi="Calibri" w:cs="Calibri"/>
                <w:sz w:val="18"/>
                <w:szCs w:val="18"/>
              </w:rPr>
            </w:pPr>
          </w:p>
          <w:p>
            <w:pPr>
              <w:pStyle w:val="Header"/>
              <w:tabs>
                <w:tab w:val="clear" w:pos="4153"/>
                <w:tab w:val="clear" w:pos="8306"/>
              </w:tabs>
              <w:ind w:left="280"/>
              <w:rPr>
                <w:rFonts w:ascii="Calibri" w:hAnsi="Calibri" w:cs="Calibri"/>
                <w:sz w:val="18"/>
                <w:szCs w:val="18"/>
              </w:rPr>
            </w:pPr>
          </w:p>
          <w:p>
            <w:pPr>
              <w:pStyle w:val="Header"/>
              <w:numPr>
                <w:ilvl w:val="0"/>
                <w:numId w:val="5"/>
              </w:numPr>
              <w:tabs>
                <w:tab w:val="clear" w:pos="4153"/>
                <w:tab w:val="clear" w:pos="8306"/>
              </w:tabs>
              <w:ind w:left="280" w:hanging="280"/>
              <w:rPr>
                <w:rFonts w:ascii="Calibri" w:hAnsi="Calibri" w:cs="Calibri"/>
                <w:sz w:val="18"/>
                <w:szCs w:val="18"/>
              </w:rPr>
            </w:pPr>
            <w:r>
              <w:rPr>
                <w:rFonts w:ascii="Calibri" w:hAnsi="Calibri" w:cs="Calibri"/>
                <w:sz w:val="18"/>
                <w:szCs w:val="18"/>
              </w:rPr>
              <w:t>Regular wipe down of high passage and Shared areas such as entrance points, dining hall, toilets, stair wells will be cleaned between different groups using them-Cleaning staff will regularly clean frequently touched using standards cleaning products in accordance to Covid 19 cleaning in non-healthcare settings guidance: including:</w:t>
            </w:r>
          </w:p>
          <w:p>
            <w:pPr>
              <w:pStyle w:val="Header"/>
              <w:numPr>
                <w:ilvl w:val="0"/>
                <w:numId w:val="25"/>
              </w:numPr>
              <w:rPr>
                <w:rFonts w:ascii="Calibri" w:hAnsi="Calibri" w:cs="Calibri"/>
                <w:sz w:val="18"/>
                <w:szCs w:val="18"/>
              </w:rPr>
            </w:pPr>
            <w:r>
              <w:rPr>
                <w:rFonts w:ascii="Calibri" w:hAnsi="Calibri" w:cs="Calibri"/>
                <w:sz w:val="18"/>
                <w:szCs w:val="18"/>
              </w:rPr>
              <w:t xml:space="preserve">Banisters </w:t>
            </w:r>
          </w:p>
          <w:p>
            <w:pPr>
              <w:pStyle w:val="Header"/>
              <w:numPr>
                <w:ilvl w:val="0"/>
                <w:numId w:val="25"/>
              </w:numPr>
              <w:rPr>
                <w:rFonts w:ascii="Calibri" w:hAnsi="Calibri" w:cs="Calibri"/>
                <w:sz w:val="18"/>
                <w:szCs w:val="18"/>
              </w:rPr>
            </w:pPr>
            <w:r>
              <w:rPr>
                <w:rFonts w:ascii="Calibri" w:hAnsi="Calibri" w:cs="Calibri"/>
                <w:sz w:val="18"/>
                <w:szCs w:val="18"/>
              </w:rPr>
              <w:t>Classroom desks and tables</w:t>
            </w:r>
          </w:p>
          <w:p>
            <w:pPr>
              <w:pStyle w:val="Header"/>
              <w:numPr>
                <w:ilvl w:val="0"/>
                <w:numId w:val="25"/>
              </w:numPr>
              <w:rPr>
                <w:rFonts w:ascii="Calibri" w:hAnsi="Calibri" w:cs="Calibri"/>
                <w:sz w:val="18"/>
                <w:szCs w:val="18"/>
              </w:rPr>
            </w:pPr>
            <w:r>
              <w:rPr>
                <w:rFonts w:ascii="Calibri" w:hAnsi="Calibri" w:cs="Calibri"/>
                <w:sz w:val="18"/>
                <w:szCs w:val="18"/>
              </w:rPr>
              <w:t>Toilets</w:t>
            </w:r>
          </w:p>
          <w:p>
            <w:pPr>
              <w:pStyle w:val="Header"/>
              <w:numPr>
                <w:ilvl w:val="0"/>
                <w:numId w:val="25"/>
              </w:numPr>
              <w:rPr>
                <w:rFonts w:ascii="Calibri" w:hAnsi="Calibri" w:cs="Calibri"/>
                <w:sz w:val="18"/>
                <w:szCs w:val="18"/>
              </w:rPr>
            </w:pPr>
            <w:r>
              <w:rPr>
                <w:rFonts w:ascii="Calibri" w:hAnsi="Calibri" w:cs="Calibri"/>
                <w:sz w:val="18"/>
                <w:szCs w:val="18"/>
              </w:rPr>
              <w:t>Door and window handles</w:t>
            </w:r>
          </w:p>
          <w:p>
            <w:pPr>
              <w:pStyle w:val="Header"/>
              <w:numPr>
                <w:ilvl w:val="0"/>
                <w:numId w:val="25"/>
              </w:numPr>
              <w:rPr>
                <w:rFonts w:ascii="Calibri" w:hAnsi="Calibri" w:cs="Calibri"/>
                <w:sz w:val="18"/>
                <w:szCs w:val="18"/>
              </w:rPr>
            </w:pPr>
            <w:r>
              <w:rPr>
                <w:rFonts w:ascii="Calibri" w:hAnsi="Calibri" w:cs="Calibri"/>
                <w:sz w:val="18"/>
                <w:szCs w:val="18"/>
              </w:rPr>
              <w:t>Reception desks</w:t>
            </w:r>
          </w:p>
          <w:p>
            <w:pPr>
              <w:pStyle w:val="Header"/>
              <w:numPr>
                <w:ilvl w:val="0"/>
                <w:numId w:val="25"/>
              </w:numPr>
              <w:rPr>
                <w:rFonts w:ascii="Calibri" w:hAnsi="Calibri" w:cs="Calibri"/>
                <w:sz w:val="18"/>
                <w:szCs w:val="18"/>
              </w:rPr>
            </w:pPr>
            <w:r>
              <w:rPr>
                <w:rFonts w:ascii="Calibri" w:hAnsi="Calibri" w:cs="Calibri"/>
                <w:sz w:val="18"/>
                <w:szCs w:val="18"/>
              </w:rPr>
              <w:t>Computer equipment</w:t>
            </w:r>
          </w:p>
          <w:p>
            <w:pPr>
              <w:pStyle w:val="Header"/>
              <w:numPr>
                <w:ilvl w:val="0"/>
                <w:numId w:val="25"/>
              </w:numPr>
              <w:rPr>
                <w:rFonts w:ascii="Calibri" w:hAnsi="Calibri" w:cs="Calibri"/>
                <w:sz w:val="18"/>
                <w:szCs w:val="18"/>
              </w:rPr>
            </w:pPr>
            <w:r>
              <w:rPr>
                <w:rFonts w:ascii="Calibri" w:hAnsi="Calibri" w:cs="Calibri"/>
                <w:sz w:val="18"/>
                <w:szCs w:val="18"/>
              </w:rPr>
              <w:t>Telephones</w:t>
            </w:r>
          </w:p>
          <w:p>
            <w:pPr>
              <w:pStyle w:val="Header"/>
              <w:numPr>
                <w:ilvl w:val="0"/>
                <w:numId w:val="25"/>
              </w:numPr>
              <w:rPr>
                <w:rFonts w:ascii="Calibri" w:hAnsi="Calibri" w:cs="Calibri"/>
                <w:sz w:val="18"/>
                <w:szCs w:val="18"/>
              </w:rPr>
            </w:pPr>
            <w:r>
              <w:rPr>
                <w:rFonts w:ascii="Calibri" w:hAnsi="Calibri" w:cs="Calibri"/>
                <w:sz w:val="18"/>
                <w:szCs w:val="18"/>
              </w:rPr>
              <w:t>Communal areas</w:t>
            </w:r>
          </w:p>
          <w:p>
            <w:pPr>
              <w:pStyle w:val="Header"/>
              <w:numPr>
                <w:ilvl w:val="0"/>
                <w:numId w:val="25"/>
              </w:numPr>
              <w:rPr>
                <w:rFonts w:ascii="Calibri" w:hAnsi="Calibri" w:cs="Calibri"/>
                <w:sz w:val="18"/>
                <w:szCs w:val="18"/>
              </w:rPr>
            </w:pPr>
            <w:r>
              <w:rPr>
                <w:rFonts w:ascii="Calibri" w:hAnsi="Calibri" w:cs="Calibri"/>
                <w:sz w:val="18"/>
                <w:szCs w:val="18"/>
              </w:rPr>
              <w:t>Staff Kitchen</w:t>
            </w:r>
          </w:p>
          <w:p>
            <w:pPr>
              <w:rPr>
                <w:rFonts w:ascii="Calibri" w:hAnsi="Calibri" w:cs="Calibri"/>
                <w:sz w:val="18"/>
                <w:szCs w:val="18"/>
              </w:rPr>
            </w:pPr>
          </w:p>
          <w:p>
            <w:pPr>
              <w:rPr>
                <w:rFonts w:ascii="Calibri" w:hAnsi="Calibri" w:cs="Calibri"/>
                <w:sz w:val="18"/>
                <w:szCs w:val="18"/>
              </w:rPr>
            </w:pPr>
          </w:p>
          <w:p>
            <w:pPr>
              <w:pStyle w:val="Header"/>
              <w:numPr>
                <w:ilvl w:val="0"/>
                <w:numId w:val="5"/>
              </w:numPr>
              <w:tabs>
                <w:tab w:val="clear" w:pos="4153"/>
                <w:tab w:val="clear" w:pos="8306"/>
              </w:tabs>
              <w:ind w:left="280" w:hanging="280"/>
              <w:rPr>
                <w:rFonts w:ascii="Calibri" w:hAnsi="Calibri" w:cs="Calibri"/>
                <w:sz w:val="18"/>
                <w:szCs w:val="18"/>
              </w:rPr>
            </w:pPr>
            <w:r>
              <w:rPr>
                <w:rFonts w:ascii="Calibri" w:hAnsi="Calibri" w:cs="Calibri"/>
                <w:sz w:val="18"/>
                <w:szCs w:val="18"/>
              </w:rPr>
              <w:t>Welfare room, isolation room and visitors deep cleaned /decontaminated as required</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numPr>
                <w:ilvl w:val="0"/>
                <w:numId w:val="5"/>
              </w:numPr>
              <w:tabs>
                <w:tab w:val="clear" w:pos="4153"/>
                <w:tab w:val="clear" w:pos="8306"/>
              </w:tabs>
              <w:ind w:left="280" w:hanging="280"/>
              <w:rPr>
                <w:rFonts w:ascii="Calibri" w:hAnsi="Calibri" w:cs="Calibri"/>
                <w:sz w:val="18"/>
                <w:szCs w:val="18"/>
              </w:rPr>
            </w:pPr>
            <w:r>
              <w:rPr>
                <w:rFonts w:ascii="Calibri" w:hAnsi="Calibri" w:cs="Calibri"/>
                <w:sz w:val="18"/>
                <w:szCs w:val="18"/>
              </w:rPr>
              <w:t>All bins provided in each classroom and other key locations to be emptied regularly during day</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ind w:left="280"/>
              <w:rPr>
                <w:rFonts w:ascii="Calibri" w:hAnsi="Calibri" w:cs="Calibri"/>
                <w:sz w:val="18"/>
                <w:szCs w:val="18"/>
              </w:rPr>
            </w:pPr>
          </w:p>
          <w:p>
            <w:pPr>
              <w:pStyle w:val="Header"/>
              <w:numPr>
                <w:ilvl w:val="0"/>
                <w:numId w:val="5"/>
              </w:numPr>
              <w:tabs>
                <w:tab w:val="clear" w:pos="4153"/>
                <w:tab w:val="clear" w:pos="8306"/>
              </w:tabs>
              <w:ind w:left="280" w:hanging="280"/>
              <w:rPr>
                <w:rFonts w:ascii="Calibri" w:hAnsi="Calibri" w:cs="Calibri"/>
                <w:sz w:val="18"/>
                <w:szCs w:val="18"/>
              </w:rPr>
            </w:pPr>
            <w:r>
              <w:rPr>
                <w:rFonts w:ascii="Calibri" w:hAnsi="Calibri" w:cs="Calibri"/>
                <w:sz w:val="18"/>
                <w:szCs w:val="18"/>
              </w:rPr>
              <w:t>Cleaning clothes and appropriate PPE made available to site to clean areas listed on checklist</w:t>
            </w:r>
          </w:p>
          <w:p>
            <w:pPr>
              <w:pStyle w:val="Header"/>
              <w:tabs>
                <w:tab w:val="clear" w:pos="4153"/>
                <w:tab w:val="clear" w:pos="8306"/>
              </w:tabs>
              <w:rPr>
                <w:rFonts w:ascii="Calibri" w:hAnsi="Calibri" w:cs="Calibri"/>
                <w:sz w:val="18"/>
                <w:szCs w:val="18"/>
              </w:rPr>
            </w:pPr>
          </w:p>
          <w:p>
            <w:pPr>
              <w:pStyle w:val="Header"/>
              <w:numPr>
                <w:ilvl w:val="0"/>
                <w:numId w:val="5"/>
              </w:numPr>
              <w:tabs>
                <w:tab w:val="clear" w:pos="4153"/>
                <w:tab w:val="clear" w:pos="8306"/>
              </w:tabs>
              <w:ind w:left="280" w:hanging="280"/>
              <w:rPr>
                <w:rFonts w:ascii="Calibri" w:hAnsi="Calibri" w:cs="Calibri"/>
                <w:sz w:val="18"/>
                <w:szCs w:val="18"/>
              </w:rPr>
            </w:pPr>
            <w:r>
              <w:rPr>
                <w:rFonts w:ascii="Calibri" w:hAnsi="Calibri" w:cs="Calibri"/>
                <w:sz w:val="18"/>
                <w:szCs w:val="18"/>
              </w:rPr>
              <w:t>Ensure sufficient stock of all PPE, cleaning supplies to make sure they are not close to running out</w:t>
            </w:r>
          </w:p>
          <w:p>
            <w:pPr>
              <w:pStyle w:val="ListParagraph"/>
              <w:ind w:left="323"/>
              <w:rPr>
                <w:rFonts w:cs="Calibri"/>
                <w:sz w:val="18"/>
                <w:szCs w:val="18"/>
              </w:rPr>
            </w:pPr>
          </w:p>
          <w:p>
            <w:pPr>
              <w:pStyle w:val="Header"/>
              <w:numPr>
                <w:ilvl w:val="0"/>
                <w:numId w:val="5"/>
              </w:numPr>
              <w:tabs>
                <w:tab w:val="clear" w:pos="4153"/>
                <w:tab w:val="clear" w:pos="8306"/>
              </w:tabs>
              <w:ind w:left="280" w:hanging="280"/>
              <w:rPr>
                <w:rFonts w:ascii="Calibri" w:hAnsi="Calibri" w:cs="Calibri"/>
                <w:sz w:val="18"/>
                <w:szCs w:val="18"/>
              </w:rPr>
            </w:pPr>
            <w:r>
              <w:rPr>
                <w:rFonts w:ascii="Calibri" w:hAnsi="Calibri" w:cs="Calibri"/>
                <w:sz w:val="18"/>
                <w:szCs w:val="18"/>
              </w:rPr>
              <w:t>Extra cleaning staff procured during day to support the additional cleaning regimes in</w:t>
            </w:r>
          </w:p>
          <w:p>
            <w:pPr>
              <w:rPr>
                <w:rFonts w:ascii="Calibri" w:hAnsi="Calibri" w:cs="Calibri"/>
                <w:sz w:val="18"/>
                <w:szCs w:val="18"/>
              </w:rPr>
            </w:pPr>
          </w:p>
        </w:tc>
        <w:tc>
          <w:tcPr>
            <w:tcW w:w="1275" w:type="dxa"/>
            <w:shd w:val="clear" w:color="auto" w:fill="FFFFFF" w:themeFill="background1"/>
          </w:tcPr>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w:t>
            </w:r>
          </w:p>
          <w:p>
            <w:pPr>
              <w:pStyle w:val="Header"/>
              <w:tabs>
                <w:tab w:val="clear" w:pos="4153"/>
                <w:tab w:val="clear" w:pos="8306"/>
              </w:tabs>
              <w:rPr>
                <w:rFonts w:ascii="Calibri" w:hAnsi="Calibri" w:cs="Calibri"/>
                <w:sz w:val="18"/>
                <w:szCs w:val="18"/>
              </w:rPr>
            </w:pPr>
            <w:r>
              <w:rPr>
                <w:rFonts w:ascii="Calibri" w:hAnsi="Calibri" w:cs="Calibri"/>
                <w:sz w:val="18"/>
                <w:szCs w:val="18"/>
              </w:rPr>
              <w:t>External cleaners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w:t>
            </w:r>
          </w:p>
          <w:p>
            <w:pPr>
              <w:pStyle w:val="Header"/>
              <w:tabs>
                <w:tab w:val="clear" w:pos="4153"/>
                <w:tab w:val="clear" w:pos="8306"/>
              </w:tabs>
              <w:rPr>
                <w:rFonts w:ascii="Calibri" w:hAnsi="Calibri" w:cs="Calibri"/>
                <w:sz w:val="18"/>
                <w:szCs w:val="18"/>
              </w:rPr>
            </w:pPr>
            <w:r>
              <w:rPr>
                <w:rFonts w:ascii="Calibri" w:hAnsi="Calibri" w:cs="Calibri"/>
                <w:sz w:val="18"/>
                <w:szCs w:val="18"/>
              </w:rPr>
              <w:t>External cleaners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Welfare assistant</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Site </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HR</w:t>
            </w: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of full opening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In place </w:t>
            </w: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tc>
      </w:tr>
      <w:tr>
        <w:tc>
          <w:tcPr>
            <w:tcW w:w="15461" w:type="dxa"/>
            <w:gridSpan w:val="6"/>
            <w:shd w:val="clear" w:color="auto" w:fill="FFFFFF" w:themeFill="background1"/>
          </w:tcPr>
          <w:p>
            <w:pPr>
              <w:pStyle w:val="Heading1"/>
            </w:pPr>
            <w:bookmarkStart w:id="9" w:name="_Toc96598611"/>
            <w:r>
              <w:lastRenderedPageBreak/>
              <w:t>3. Keep occupied spaces well ventilated</w:t>
            </w:r>
            <w:bookmarkEnd w:id="9"/>
            <w:r>
              <w:t xml:space="preserve"> </w:t>
            </w:r>
          </w:p>
        </w:tc>
      </w:tr>
      <w:tr>
        <w:tc>
          <w:tcPr>
            <w:tcW w:w="4121" w:type="dxa"/>
            <w:shd w:val="clear" w:color="auto" w:fill="FFFFFF" w:themeFill="background1"/>
          </w:tcPr>
          <w:p>
            <w:pPr>
              <w:pStyle w:val="ListParagraph"/>
              <w:numPr>
                <w:ilvl w:val="0"/>
                <w:numId w:val="5"/>
              </w:numPr>
              <w:ind w:left="321" w:hanging="284"/>
            </w:pPr>
            <w:r>
              <w:t>When your school is in operation, it is important to ensure it is well ventilated and that a comfortable teaching environment is maintained.</w:t>
            </w:r>
          </w:p>
          <w:p>
            <w:pPr>
              <w:pStyle w:val="ListParagraph"/>
              <w:numPr>
                <w:ilvl w:val="0"/>
                <w:numId w:val="5"/>
              </w:numPr>
              <w:ind w:left="321" w:hanging="284"/>
            </w:pPr>
            <w:r>
              <w:t xml:space="preserve">You should identify any poorly ventilated spaces as part of your risk assessment and take steps to improve fresh air flow in these areas, giving particular consideration when holding </w:t>
            </w:r>
            <w:r>
              <w:lastRenderedPageBreak/>
              <w:t>events where visitors such as parents are on site, for example school plays.</w:t>
            </w:r>
          </w:p>
          <w:p>
            <w:pPr>
              <w:pStyle w:val="ListParagraph"/>
              <w:numPr>
                <w:ilvl w:val="0"/>
                <w:numId w:val="5"/>
              </w:numPr>
              <w:ind w:left="321" w:hanging="284"/>
            </w:pPr>
            <w:r>
              <w:t>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w:t>
            </w:r>
          </w:p>
          <w:p>
            <w:pPr>
              <w:pStyle w:val="ListParagraph"/>
              <w:numPr>
                <w:ilvl w:val="0"/>
                <w:numId w:val="5"/>
              </w:numPr>
              <w:ind w:left="321" w:hanging="284"/>
            </w:pPr>
            <w:r>
              <w:t>If possible, systems should be adjusted to full fresh air or, if this is not possible, then systems should be operated as normal as long as they are within a single room and supplemented by an outdoor air supply.</w:t>
            </w:r>
          </w:p>
          <w:p>
            <w:pPr>
              <w:pStyle w:val="ListParagraph"/>
              <w:numPr>
                <w:ilvl w:val="0"/>
                <w:numId w:val="5"/>
              </w:numPr>
              <w:ind w:left="321" w:hanging="284"/>
            </w:pPr>
            <w:r>
              <w:t>Where mechanical ventilation systems exist, you should ensure that they are maintained in accordance with the manufacturers’ recommendations.</w:t>
            </w:r>
          </w:p>
          <w:p>
            <w:pPr>
              <w:pStyle w:val="ListParagraph"/>
              <w:numPr>
                <w:ilvl w:val="0"/>
                <w:numId w:val="5"/>
              </w:numPr>
              <w:ind w:left="321" w:hanging="284"/>
            </w:pPr>
            <w:r>
              <w:t>Opening external windows can improve natural ventilation, and in addition, opening internal doors can also assist with creating a throughput of air. If necessary, external opening doors may also be used (if they are not fire doors and where safe to do so).</w:t>
            </w:r>
          </w:p>
          <w:p>
            <w:pPr>
              <w:pStyle w:val="ListParagraph"/>
              <w:numPr>
                <w:ilvl w:val="0"/>
                <w:numId w:val="5"/>
              </w:numPr>
              <w:ind w:left="321" w:hanging="284"/>
            </w:pPr>
            <w:r>
              <w:t>You should balance the need for increased ventilation while maintaining a comfortable temperature.</w:t>
            </w:r>
          </w:p>
          <w:p>
            <w:pPr>
              <w:pStyle w:val="ListParagraph"/>
              <w:numPr>
                <w:ilvl w:val="0"/>
                <w:numId w:val="5"/>
              </w:numPr>
              <w:ind w:left="321" w:hanging="284"/>
            </w:pPr>
            <w:r>
              <w:t xml:space="preserve">CO2 monitors have been provided to state-funded education settings, so </w:t>
            </w:r>
            <w:r>
              <w:lastRenderedPageBreak/>
              <w:t>staff can quickly identify where ventilation needs to be improved.</w:t>
            </w:r>
          </w:p>
        </w:tc>
        <w:tc>
          <w:tcPr>
            <w:tcW w:w="4111" w:type="dxa"/>
            <w:shd w:val="clear" w:color="auto" w:fill="FFFFFF" w:themeFill="background1"/>
          </w:tcPr>
          <w:p>
            <w:pPr>
              <w:pStyle w:val="Header"/>
              <w:numPr>
                <w:ilvl w:val="0"/>
                <w:numId w:val="5"/>
              </w:numPr>
              <w:ind w:left="316" w:hanging="283"/>
              <w:rPr>
                <w:rFonts w:cs="Arial"/>
                <w:color w:val="000000" w:themeColor="text1"/>
                <w:szCs w:val="22"/>
              </w:rPr>
            </w:pPr>
            <w:r>
              <w:rPr>
                <w:rFonts w:cs="Arial"/>
                <w:color w:val="000000" w:themeColor="text1"/>
                <w:szCs w:val="22"/>
              </w:rPr>
              <w:lastRenderedPageBreak/>
              <w:t>If air handling systems that move air between rooms are used set them to use a fresh air supply and do not recirculate air. Standalone room units can operate as normal.</w:t>
            </w:r>
          </w:p>
          <w:p>
            <w:pPr>
              <w:pStyle w:val="Header"/>
              <w:numPr>
                <w:ilvl w:val="0"/>
                <w:numId w:val="5"/>
              </w:numPr>
              <w:ind w:left="316" w:hanging="283"/>
              <w:rPr>
                <w:rFonts w:cs="Arial"/>
                <w:color w:val="000000" w:themeColor="text1"/>
                <w:szCs w:val="22"/>
              </w:rPr>
            </w:pPr>
            <w:r>
              <w:rPr>
                <w:rFonts w:cs="Arial"/>
                <w:color w:val="000000" w:themeColor="text1"/>
                <w:szCs w:val="22"/>
              </w:rPr>
              <w:t xml:space="preserve">Ensure any filters in ventilation or air conditioning systems are changed as per manufacturer instructions. Take additional care when </w:t>
            </w:r>
          </w:p>
          <w:p>
            <w:pPr>
              <w:pStyle w:val="Header"/>
              <w:ind w:left="316"/>
              <w:rPr>
                <w:rFonts w:cs="Arial"/>
                <w:color w:val="000000" w:themeColor="text1"/>
                <w:szCs w:val="22"/>
              </w:rPr>
            </w:pPr>
            <w:r>
              <w:rPr>
                <w:rFonts w:cs="Arial"/>
                <w:color w:val="000000" w:themeColor="text1"/>
                <w:szCs w:val="22"/>
              </w:rPr>
              <w:t>changing filters.</w:t>
            </w:r>
          </w:p>
          <w:p>
            <w:pPr>
              <w:pStyle w:val="Header"/>
              <w:numPr>
                <w:ilvl w:val="0"/>
                <w:numId w:val="5"/>
              </w:numPr>
              <w:ind w:left="316" w:hanging="283"/>
              <w:rPr>
                <w:rFonts w:cs="Arial"/>
                <w:color w:val="000000" w:themeColor="text1"/>
                <w:szCs w:val="22"/>
              </w:rPr>
            </w:pPr>
            <w:r>
              <w:rPr>
                <w:rFonts w:cs="Arial"/>
                <w:color w:val="000000" w:themeColor="text1"/>
                <w:szCs w:val="22"/>
              </w:rPr>
              <w:lastRenderedPageBreak/>
              <w:t>Airing rooms as frequently as you can, will help improve ventilation. This involves opening all doors and windows wide to maximise the ventilation in the room. It may be easier to do this when the room is unoccupied or between uses particularly in colder or adverse weather.</w:t>
            </w:r>
          </w:p>
          <w:p>
            <w:pPr>
              <w:pStyle w:val="Header"/>
              <w:numPr>
                <w:ilvl w:val="0"/>
                <w:numId w:val="5"/>
              </w:numPr>
              <w:ind w:left="316" w:hanging="283"/>
              <w:rPr>
                <w:rFonts w:cs="Arial"/>
                <w:color w:val="000000" w:themeColor="text1"/>
                <w:szCs w:val="22"/>
              </w:rPr>
            </w:pPr>
            <w:r>
              <w:rPr>
                <w:rFonts w:cs="Arial"/>
                <w:color w:val="000000" w:themeColor="text1"/>
                <w:szCs w:val="22"/>
              </w:rPr>
              <w:t>Manage colder temperatures in rooms by opening high level not low level windows, opening window just enough to allow for ventilation, increasing heating and allowing for flexibility on uniform.</w:t>
            </w:r>
          </w:p>
          <w:p>
            <w:pPr>
              <w:pStyle w:val="Header"/>
              <w:numPr>
                <w:ilvl w:val="0"/>
                <w:numId w:val="5"/>
              </w:numPr>
              <w:ind w:left="316" w:hanging="283"/>
              <w:rPr>
                <w:rFonts w:cs="Arial"/>
                <w:color w:val="000000" w:themeColor="text1"/>
                <w:szCs w:val="22"/>
              </w:rPr>
            </w:pPr>
            <w:r>
              <w:rPr>
                <w:rFonts w:cs="Arial"/>
                <w:color w:val="000000" w:themeColor="text1"/>
                <w:szCs w:val="22"/>
              </w:rPr>
              <w:t>Identify any poorly ventilated areas and consider if these areas should be restricted or if ventilation can be improved by increasing the flow of fresh air. CO2 monitors can assist with this.</w:t>
            </w:r>
          </w:p>
          <w:p>
            <w:pPr>
              <w:pStyle w:val="Header"/>
              <w:numPr>
                <w:ilvl w:val="0"/>
                <w:numId w:val="5"/>
              </w:numPr>
              <w:ind w:left="316" w:hanging="283"/>
              <w:rPr>
                <w:rFonts w:cs="Arial"/>
                <w:color w:val="000000" w:themeColor="text1"/>
                <w:szCs w:val="22"/>
              </w:rPr>
            </w:pPr>
            <w:r>
              <w:rPr>
                <w:rFonts w:cs="Arial"/>
                <w:color w:val="000000" w:themeColor="text1"/>
                <w:szCs w:val="22"/>
              </w:rPr>
              <w:t>Desk or ceiling fans can be used provided the area is well ventilated but they should not be used in poorly ventilated areas.</w:t>
            </w:r>
          </w:p>
          <w:p>
            <w:pPr>
              <w:pStyle w:val="Header"/>
              <w:numPr>
                <w:ilvl w:val="0"/>
                <w:numId w:val="6"/>
              </w:numPr>
              <w:ind w:left="314" w:hanging="283"/>
              <w:rPr>
                <w:rFonts w:cs="Arial"/>
                <w:szCs w:val="22"/>
              </w:rPr>
            </w:pPr>
            <w:r>
              <w:rPr>
                <w:rFonts w:cs="Arial"/>
                <w:color w:val="000000" w:themeColor="text1"/>
                <w:szCs w:val="22"/>
              </w:rPr>
              <w:t xml:space="preserve">With due regard to fire safety, some doors may be temporarily propped open to limit touching of door handles and aid ventilation. Fire doors including doors at the top and base of stairs, or to higher risk areas of fire starting e.g. kitchens / IT suites / plant rooms should not be propped open. Fire doors should </w:t>
            </w:r>
            <w:r>
              <w:rPr>
                <w:rFonts w:cs="Arial"/>
                <w:color w:val="000000" w:themeColor="text1"/>
                <w:szCs w:val="22"/>
              </w:rPr>
              <w:lastRenderedPageBreak/>
              <w:t>be closed when an area is not in use and overnight.</w:t>
            </w:r>
          </w:p>
          <w:p>
            <w:pPr>
              <w:pStyle w:val="Header"/>
              <w:numPr>
                <w:ilvl w:val="0"/>
                <w:numId w:val="6"/>
              </w:numPr>
              <w:ind w:left="314" w:hanging="283"/>
              <w:rPr>
                <w:rFonts w:cs="Arial"/>
                <w:szCs w:val="22"/>
              </w:rPr>
            </w:pPr>
            <w:r>
              <w:rPr>
                <w:rFonts w:cs="Arial"/>
                <w:color w:val="000000" w:themeColor="text1"/>
                <w:szCs w:val="22"/>
              </w:rPr>
              <w:t>Where events such as school plays or open days are planned consider the need for any additional measures as part of your planning.</w:t>
            </w:r>
          </w:p>
        </w:tc>
        <w:tc>
          <w:tcPr>
            <w:tcW w:w="3402" w:type="dxa"/>
            <w:shd w:val="clear" w:color="auto" w:fill="auto"/>
          </w:tcPr>
          <w:p>
            <w:pPr>
              <w:pStyle w:val="ListParagraph"/>
              <w:ind w:left="323"/>
              <w:rPr>
                <w:rFonts w:cs="Calibri"/>
                <w:sz w:val="18"/>
                <w:szCs w:val="18"/>
              </w:rPr>
            </w:pPr>
          </w:p>
          <w:p>
            <w:pPr>
              <w:pStyle w:val="ListParagraph"/>
              <w:numPr>
                <w:ilvl w:val="0"/>
                <w:numId w:val="5"/>
              </w:numPr>
              <w:ind w:left="323" w:hanging="283"/>
              <w:rPr>
                <w:rFonts w:cs="Calibri"/>
                <w:sz w:val="18"/>
                <w:szCs w:val="18"/>
              </w:rPr>
            </w:pPr>
            <w:r>
              <w:rPr>
                <w:rFonts w:cs="Calibri"/>
                <w:sz w:val="18"/>
                <w:szCs w:val="18"/>
              </w:rPr>
              <w:t xml:space="preserve">recirculatory systems adjusted to provide fresh air – checked by site on daily basis throughout day and adjusted accordingly </w:t>
            </w:r>
          </w:p>
          <w:p>
            <w:pPr>
              <w:rPr>
                <w:rFonts w:cs="Calibri"/>
                <w:sz w:val="18"/>
                <w:szCs w:val="18"/>
              </w:rPr>
            </w:pPr>
          </w:p>
          <w:p>
            <w:pPr>
              <w:pStyle w:val="ListParagraph"/>
              <w:numPr>
                <w:ilvl w:val="0"/>
                <w:numId w:val="5"/>
              </w:numPr>
              <w:ind w:left="323" w:hanging="283"/>
              <w:rPr>
                <w:rFonts w:cs="Calibri"/>
                <w:sz w:val="18"/>
                <w:szCs w:val="18"/>
              </w:rPr>
            </w:pPr>
            <w:bookmarkStart w:id="10" w:name="_Hlk65736946"/>
            <w:r>
              <w:rPr>
                <w:rFonts w:cs="Calibri"/>
                <w:sz w:val="18"/>
                <w:szCs w:val="18"/>
              </w:rPr>
              <w:t>Heating will be used as necessary to ensure comfort levels are maintained particularly in occupied spaces.</w:t>
            </w:r>
          </w:p>
          <w:bookmarkEnd w:id="10"/>
          <w:p>
            <w:pPr>
              <w:pStyle w:val="Header"/>
              <w:ind w:left="640"/>
              <w:rPr>
                <w:rFonts w:ascii="Calibri" w:hAnsi="Calibri" w:cs="Calibri"/>
                <w:sz w:val="18"/>
                <w:szCs w:val="18"/>
              </w:rPr>
            </w:pPr>
          </w:p>
          <w:p>
            <w:pPr>
              <w:pStyle w:val="ListParagraph"/>
              <w:numPr>
                <w:ilvl w:val="0"/>
                <w:numId w:val="5"/>
              </w:numPr>
              <w:ind w:left="323" w:hanging="283"/>
              <w:rPr>
                <w:rFonts w:cs="Calibri"/>
                <w:sz w:val="18"/>
                <w:szCs w:val="18"/>
              </w:rPr>
            </w:pPr>
            <w:r>
              <w:rPr>
                <w:rFonts w:cs="Calibri"/>
                <w:sz w:val="18"/>
                <w:szCs w:val="18"/>
              </w:rPr>
              <w:t>AC units switched off but can be used in very hot weather</w:t>
            </w:r>
          </w:p>
          <w:p>
            <w:pPr>
              <w:rPr>
                <w:rFonts w:cs="Calibri"/>
                <w:sz w:val="18"/>
                <w:szCs w:val="18"/>
              </w:rPr>
            </w:pPr>
          </w:p>
          <w:p>
            <w:pPr>
              <w:pStyle w:val="ListParagraph"/>
              <w:numPr>
                <w:ilvl w:val="0"/>
                <w:numId w:val="5"/>
              </w:numPr>
              <w:ind w:left="323" w:hanging="283"/>
              <w:rPr>
                <w:rFonts w:cs="Calibri"/>
                <w:sz w:val="18"/>
                <w:szCs w:val="18"/>
              </w:rPr>
            </w:pPr>
            <w:r>
              <w:rPr>
                <w:rFonts w:cs="Calibri"/>
                <w:sz w:val="18"/>
                <w:szCs w:val="18"/>
              </w:rPr>
              <w:t>All rooms are opened for cleaning in the mornings which provides opportunity for airing rooms</w:t>
            </w:r>
          </w:p>
          <w:p>
            <w:pPr>
              <w:rPr>
                <w:rFonts w:cs="Calibri"/>
                <w:sz w:val="18"/>
                <w:szCs w:val="18"/>
              </w:rPr>
            </w:pPr>
          </w:p>
          <w:p>
            <w:pPr>
              <w:pStyle w:val="ListParagraph"/>
              <w:numPr>
                <w:ilvl w:val="0"/>
                <w:numId w:val="5"/>
              </w:numPr>
              <w:ind w:left="323" w:hanging="283"/>
              <w:rPr>
                <w:rFonts w:cs="Calibri"/>
                <w:sz w:val="18"/>
                <w:szCs w:val="18"/>
              </w:rPr>
            </w:pPr>
            <w:r>
              <w:rPr>
                <w:rFonts w:cs="Calibri"/>
                <w:sz w:val="18"/>
                <w:szCs w:val="18"/>
              </w:rPr>
              <w:t>Doors of classrooms and offices that are in use where possible to remain open to limit touching of door handles and improve ventilation, where fire safety and safeguarding not compromised</w:t>
            </w:r>
          </w:p>
          <w:p>
            <w:pPr>
              <w:rPr>
                <w:rFonts w:cs="Calibri"/>
                <w:sz w:val="18"/>
                <w:szCs w:val="18"/>
              </w:rPr>
            </w:pPr>
          </w:p>
          <w:p>
            <w:pPr>
              <w:pStyle w:val="ListParagraph"/>
              <w:numPr>
                <w:ilvl w:val="0"/>
                <w:numId w:val="5"/>
              </w:numPr>
              <w:ind w:left="323" w:hanging="283"/>
              <w:rPr>
                <w:rFonts w:cs="Calibri"/>
                <w:sz w:val="18"/>
                <w:szCs w:val="18"/>
              </w:rPr>
            </w:pPr>
            <w:r>
              <w:rPr>
                <w:rFonts w:cs="Calibri"/>
                <w:sz w:val="18"/>
                <w:szCs w:val="18"/>
              </w:rPr>
              <w:t xml:space="preserve">Desk fans offered to those that have requested. </w:t>
            </w:r>
          </w:p>
          <w:p>
            <w:pPr>
              <w:pStyle w:val="Header"/>
              <w:rPr>
                <w:rFonts w:ascii="Calibri" w:hAnsi="Calibri" w:cs="Calibri"/>
                <w:sz w:val="18"/>
                <w:szCs w:val="18"/>
              </w:rPr>
            </w:pPr>
          </w:p>
          <w:p>
            <w:pPr>
              <w:pStyle w:val="ListParagraph"/>
              <w:numPr>
                <w:ilvl w:val="0"/>
                <w:numId w:val="5"/>
              </w:numPr>
              <w:ind w:left="323" w:hanging="283"/>
              <w:rPr>
                <w:rFonts w:cs="Calibri"/>
                <w:sz w:val="18"/>
                <w:szCs w:val="18"/>
              </w:rPr>
            </w:pPr>
            <w:r>
              <w:rPr>
                <w:rFonts w:cs="Calibri"/>
                <w:sz w:val="18"/>
                <w:szCs w:val="18"/>
              </w:rPr>
              <w:t>On receipt of the CO2 meters site will conduct weekly checks</w:t>
            </w:r>
          </w:p>
          <w:p>
            <w:pPr>
              <w:pStyle w:val="ListParagraph"/>
              <w:rPr>
                <w:rFonts w:cs="Calibri"/>
                <w:sz w:val="18"/>
                <w:szCs w:val="18"/>
              </w:rPr>
            </w:pPr>
          </w:p>
          <w:p>
            <w:pPr>
              <w:pStyle w:val="ListParagraph"/>
              <w:numPr>
                <w:ilvl w:val="0"/>
                <w:numId w:val="5"/>
              </w:numPr>
              <w:ind w:left="323" w:hanging="283"/>
              <w:rPr>
                <w:rFonts w:cs="Calibri"/>
                <w:sz w:val="18"/>
                <w:szCs w:val="18"/>
              </w:rPr>
            </w:pPr>
            <w:r>
              <w:rPr>
                <w:rFonts w:cs="Calibri"/>
                <w:sz w:val="18"/>
                <w:szCs w:val="18"/>
              </w:rPr>
              <w:t xml:space="preserve">Site daily checks for Co2 readings </w:t>
            </w:r>
          </w:p>
          <w:p>
            <w:pPr>
              <w:pStyle w:val="ListParagraph"/>
              <w:rPr>
                <w:rFonts w:cs="Calibri"/>
                <w:sz w:val="18"/>
                <w:szCs w:val="18"/>
              </w:rPr>
            </w:pPr>
          </w:p>
          <w:p>
            <w:pPr>
              <w:pStyle w:val="ListParagraph"/>
              <w:numPr>
                <w:ilvl w:val="0"/>
                <w:numId w:val="5"/>
              </w:numPr>
              <w:ind w:left="323" w:hanging="283"/>
              <w:rPr>
                <w:rFonts w:cs="Calibri"/>
                <w:sz w:val="18"/>
                <w:szCs w:val="18"/>
              </w:rPr>
            </w:pPr>
            <w:r>
              <w:rPr>
                <w:rFonts w:cs="Calibri"/>
                <w:sz w:val="18"/>
                <w:szCs w:val="18"/>
              </w:rPr>
              <w:t>Any school events will be planned with Covid infection and prevention measures at centre of planning</w:t>
            </w:r>
          </w:p>
          <w:p>
            <w:pPr>
              <w:pStyle w:val="Header"/>
              <w:rPr>
                <w:rFonts w:ascii="Calibri" w:hAnsi="Calibri" w:cs="Calibri"/>
                <w:sz w:val="18"/>
                <w:szCs w:val="18"/>
              </w:rPr>
            </w:pPr>
          </w:p>
          <w:p>
            <w:pPr>
              <w:pStyle w:val="Header"/>
              <w:rPr>
                <w:rFonts w:ascii="Calibri" w:hAnsi="Calibri" w:cs="Calibri"/>
                <w:sz w:val="18"/>
                <w:szCs w:val="18"/>
              </w:rPr>
            </w:pPr>
          </w:p>
          <w:p>
            <w:pPr>
              <w:pStyle w:val="ListParagraph"/>
              <w:ind w:left="323"/>
              <w:rPr>
                <w:rFonts w:cs="Calibri"/>
                <w:sz w:val="18"/>
                <w:szCs w:val="18"/>
              </w:rPr>
            </w:pPr>
          </w:p>
        </w:tc>
        <w:tc>
          <w:tcPr>
            <w:tcW w:w="1275" w:type="dxa"/>
            <w:shd w:val="clear" w:color="auto" w:fill="FFFFFF" w:themeFill="background1"/>
          </w:tcPr>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 and cleaners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Site staff </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Site staff </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wk Sept. of full opening)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wk. Sept of full opening)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As reqd</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As reqd</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r>
      <w:tr>
        <w:tc>
          <w:tcPr>
            <w:tcW w:w="15461" w:type="dxa"/>
            <w:gridSpan w:val="6"/>
            <w:shd w:val="clear" w:color="auto" w:fill="FFFFFF" w:themeFill="background1"/>
          </w:tcPr>
          <w:p>
            <w:pPr>
              <w:pStyle w:val="Header"/>
              <w:tabs>
                <w:tab w:val="clear" w:pos="4153"/>
                <w:tab w:val="clear" w:pos="8306"/>
              </w:tabs>
              <w:rPr>
                <w:rFonts w:cs="Arial"/>
                <w:szCs w:val="22"/>
              </w:rPr>
            </w:pPr>
            <w:bookmarkStart w:id="11" w:name="_Toc96598612"/>
            <w:r>
              <w:rPr>
                <w:rStyle w:val="Heading1Char"/>
              </w:rPr>
              <w:lastRenderedPageBreak/>
              <w:t>4. Follow public health advice on testing, self-isolation and managing confirmed cases of COVID-19</w:t>
            </w:r>
            <w:bookmarkEnd w:id="11"/>
            <w:r>
              <w:rPr>
                <w:rFonts w:cs="Arial"/>
                <w:szCs w:val="22"/>
              </w:rPr>
              <w:t xml:space="preserve"> </w:t>
            </w:r>
          </w:p>
        </w:tc>
      </w:tr>
      <w:tr>
        <w:tc>
          <w:tcPr>
            <w:tcW w:w="15461" w:type="dxa"/>
            <w:gridSpan w:val="6"/>
            <w:shd w:val="clear" w:color="auto" w:fill="FFFFFF" w:themeFill="background1"/>
          </w:tcPr>
          <w:p>
            <w:pPr>
              <w:pStyle w:val="Heading2"/>
              <w:rPr>
                <w:rFonts w:cs="Arial"/>
                <w:szCs w:val="22"/>
              </w:rPr>
            </w:pPr>
            <w:bookmarkStart w:id="12" w:name="_Toc96598613"/>
            <w:r>
              <w:t>When an individual develops COVID-19 symptoms or has a positive test</w:t>
            </w:r>
            <w:bookmarkEnd w:id="12"/>
          </w:p>
        </w:tc>
      </w:tr>
      <w:tr>
        <w:tc>
          <w:tcPr>
            <w:tcW w:w="4121" w:type="dxa"/>
            <w:shd w:val="clear" w:color="auto" w:fill="FFFFFF" w:themeFill="background1"/>
          </w:tcPr>
          <w:p>
            <w:pPr>
              <w:pStyle w:val="ListParagraph"/>
              <w:numPr>
                <w:ilvl w:val="0"/>
                <w:numId w:val="16"/>
              </w:numPr>
              <w:ind w:left="321" w:hanging="284"/>
            </w:pPr>
            <w:r>
              <w:t>Pupils, staff and other adults should follow guidance on People with COVID-19 and their contacts if they have COVID-19 symptoms.</w:t>
            </w:r>
          </w:p>
          <w:p>
            <w:pPr>
              <w:pStyle w:val="ListParagraph"/>
              <w:numPr>
                <w:ilvl w:val="0"/>
                <w:numId w:val="16"/>
              </w:numPr>
              <w:ind w:left="321" w:hanging="284"/>
            </w:pPr>
            <w:r>
              <w:t>Pupils in boarding schools should usually self-isolate in their boarding school. Only in exceptional circumstances, where there is an overriding health or safeguarding issue, should a pupil self-isolate away from school.</w:t>
            </w:r>
          </w:p>
          <w:p>
            <w:pPr>
              <w:pStyle w:val="ListParagraph"/>
              <w:numPr>
                <w:ilvl w:val="0"/>
                <w:numId w:val="16"/>
              </w:numPr>
              <w:ind w:left="321" w:hanging="284"/>
            </w:pPr>
            <w:r>
              <w:t>Pupils and staff should return to school as soon as they can, in line with guidance for People with COVID-19 and their contacts.</w:t>
            </w:r>
          </w:p>
          <w:p>
            <w:pPr>
              <w:pStyle w:val="Header"/>
              <w:numPr>
                <w:ilvl w:val="0"/>
                <w:numId w:val="6"/>
              </w:numPr>
              <w:ind w:left="314" w:hanging="283"/>
              <w:rPr>
                <w:rFonts w:cs="Arial"/>
                <w:szCs w:val="22"/>
              </w:rPr>
            </w:pPr>
            <w:r>
              <w:rPr>
                <w:rFonts w:cs="Arial"/>
                <w:szCs w:val="22"/>
              </w:rPr>
              <w:t>There is no longer a legal requirement for people with coronavirus (COVID-19) infection to self-isolate, however if they have any of the main symptoms of COVID-19 or a positive test result, the public health advice is to stay at home and avoid contact with other people.</w:t>
            </w:r>
          </w:p>
        </w:tc>
        <w:tc>
          <w:tcPr>
            <w:tcW w:w="4111" w:type="dxa"/>
            <w:shd w:val="clear" w:color="auto" w:fill="FFFFFF" w:themeFill="background1"/>
          </w:tcPr>
          <w:p>
            <w:pPr>
              <w:pStyle w:val="Header"/>
              <w:numPr>
                <w:ilvl w:val="0"/>
                <w:numId w:val="6"/>
              </w:numPr>
              <w:ind w:left="314" w:hanging="283"/>
              <w:rPr>
                <w:rFonts w:cs="Arial"/>
                <w:szCs w:val="22"/>
              </w:rPr>
            </w:pPr>
            <w:r>
              <w:rPr>
                <w:rFonts w:cs="Arial"/>
                <w:szCs w:val="22"/>
              </w:rPr>
              <w:t>Is there a school procedure for managing suspected or positive cases of coronavirus?</w:t>
            </w:r>
            <w:r>
              <w:t xml:space="preserve"> </w:t>
            </w:r>
            <w:r>
              <w:rPr>
                <w:rFonts w:cs="Arial"/>
                <w:szCs w:val="22"/>
              </w:rPr>
              <w:t>The most effective way to avoid passing on COVID-19 infection is to stay at home and avoid contact with other people.</w:t>
            </w:r>
          </w:p>
          <w:p>
            <w:pPr>
              <w:pStyle w:val="Header"/>
              <w:numPr>
                <w:ilvl w:val="0"/>
                <w:numId w:val="2"/>
              </w:numPr>
              <w:ind w:left="321" w:hanging="284"/>
              <w:rPr>
                <w:rFonts w:cs="Arial"/>
                <w:szCs w:val="22"/>
              </w:rPr>
            </w:pPr>
            <w:r>
              <w:rPr>
                <w:rFonts w:cs="Arial"/>
                <w:szCs w:val="22"/>
              </w:rPr>
              <w:t>Consider what information or measures may need to be provided to pupils, parents, staff, and visitors.</w:t>
            </w:r>
          </w:p>
          <w:p>
            <w:pPr>
              <w:pStyle w:val="Header"/>
              <w:numPr>
                <w:ilvl w:val="0"/>
                <w:numId w:val="6"/>
              </w:numPr>
              <w:ind w:left="314" w:hanging="283"/>
              <w:rPr>
                <w:rFonts w:cs="Arial"/>
                <w:szCs w:val="22"/>
              </w:rPr>
            </w:pPr>
            <w:r>
              <w:rPr>
                <w:rFonts w:cs="Arial"/>
                <w:szCs w:val="22"/>
              </w:rPr>
              <w:t>Have welfare staff and others been trained in measures to take?</w:t>
            </w:r>
          </w:p>
        </w:tc>
        <w:tc>
          <w:tcPr>
            <w:tcW w:w="3402" w:type="dxa"/>
            <w:shd w:val="clear" w:color="auto" w:fill="auto"/>
          </w:tcPr>
          <w:p>
            <w:pPr>
              <w:pStyle w:val="ListParagraph"/>
              <w:rPr>
                <w:rFonts w:cs="Calibri"/>
                <w:sz w:val="18"/>
                <w:szCs w:val="18"/>
              </w:rPr>
            </w:pPr>
          </w:p>
          <w:p>
            <w:pPr>
              <w:pStyle w:val="ListParagraph"/>
              <w:numPr>
                <w:ilvl w:val="0"/>
                <w:numId w:val="6"/>
              </w:numPr>
              <w:ind w:left="407"/>
              <w:rPr>
                <w:rFonts w:cs="Calibri"/>
                <w:sz w:val="18"/>
                <w:szCs w:val="18"/>
              </w:rPr>
            </w:pPr>
            <w:r>
              <w:rPr>
                <w:rFonts w:cs="Calibri"/>
                <w:sz w:val="18"/>
                <w:szCs w:val="18"/>
              </w:rPr>
              <w:t>Letters explaining Living with Covid with expectations and measures for infection control and to stop person coming into school with cs will be sent to all P&amp;Cs</w:t>
            </w:r>
          </w:p>
          <w:p>
            <w:pPr>
              <w:rPr>
                <w:rFonts w:cs="Calibri"/>
                <w:sz w:val="18"/>
                <w:szCs w:val="18"/>
              </w:rPr>
            </w:pPr>
          </w:p>
          <w:p>
            <w:pPr>
              <w:pStyle w:val="ListParagraph"/>
              <w:rPr>
                <w:rFonts w:cs="Calibri"/>
                <w:sz w:val="18"/>
                <w:szCs w:val="18"/>
              </w:rPr>
            </w:pPr>
          </w:p>
          <w:p>
            <w:pPr>
              <w:pStyle w:val="ListParagraph"/>
              <w:numPr>
                <w:ilvl w:val="0"/>
                <w:numId w:val="6"/>
              </w:numPr>
              <w:ind w:left="407"/>
              <w:rPr>
                <w:rFonts w:cs="Calibri"/>
                <w:sz w:val="18"/>
                <w:szCs w:val="18"/>
              </w:rPr>
            </w:pPr>
            <w:r>
              <w:rPr>
                <w:rFonts w:cs="Calibri"/>
                <w:sz w:val="18"/>
                <w:szCs w:val="18"/>
              </w:rPr>
              <w:t>Website updated to reflect Living with Covid with expectations and measures for infection control</w:t>
            </w:r>
          </w:p>
          <w:p>
            <w:pPr>
              <w:pStyle w:val="ListParagraph"/>
              <w:rPr>
                <w:rFonts w:cs="Calibri"/>
                <w:sz w:val="18"/>
                <w:szCs w:val="18"/>
              </w:rPr>
            </w:pPr>
          </w:p>
          <w:p>
            <w:pPr>
              <w:pStyle w:val="ListParagraph"/>
              <w:numPr>
                <w:ilvl w:val="0"/>
                <w:numId w:val="6"/>
              </w:numPr>
              <w:ind w:left="407"/>
              <w:rPr>
                <w:rFonts w:cs="Calibri"/>
                <w:sz w:val="18"/>
                <w:szCs w:val="18"/>
              </w:rPr>
            </w:pPr>
            <w:r>
              <w:rPr>
                <w:rFonts w:cs="Calibri"/>
                <w:sz w:val="18"/>
                <w:szCs w:val="18"/>
              </w:rPr>
              <w:t>Covid Health and Safety Policy reviewed and Shared with staff</w:t>
            </w:r>
          </w:p>
          <w:p>
            <w:pPr>
              <w:rPr>
                <w:rFonts w:cs="Calibri"/>
                <w:sz w:val="18"/>
                <w:szCs w:val="18"/>
              </w:rPr>
            </w:pPr>
          </w:p>
          <w:p>
            <w:pPr>
              <w:rPr>
                <w:rFonts w:cs="Calibri"/>
                <w:sz w:val="18"/>
                <w:szCs w:val="18"/>
              </w:rPr>
            </w:pPr>
          </w:p>
          <w:p>
            <w:pPr>
              <w:pStyle w:val="ListParagraph"/>
              <w:ind w:left="751"/>
              <w:rPr>
                <w:rFonts w:cs="Calibri"/>
                <w:sz w:val="18"/>
                <w:szCs w:val="18"/>
              </w:rPr>
            </w:pPr>
          </w:p>
          <w:p>
            <w:pPr>
              <w:pStyle w:val="Header"/>
              <w:numPr>
                <w:ilvl w:val="0"/>
                <w:numId w:val="26"/>
              </w:numPr>
              <w:tabs>
                <w:tab w:val="clear" w:pos="4153"/>
                <w:tab w:val="clear" w:pos="8306"/>
              </w:tabs>
              <w:ind w:left="323"/>
              <w:rPr>
                <w:rFonts w:ascii="Calibri" w:hAnsi="Calibri" w:cs="Calibri"/>
                <w:sz w:val="18"/>
                <w:szCs w:val="18"/>
              </w:rPr>
            </w:pPr>
            <w:r>
              <w:rPr>
                <w:rFonts w:ascii="Calibri" w:hAnsi="Calibri" w:cs="Calibri"/>
                <w:sz w:val="18"/>
                <w:szCs w:val="18"/>
              </w:rPr>
              <w:t xml:space="preserve">Flowchart on responding to a suspected   case of Covid 19 shared with key staff </w:t>
            </w:r>
          </w:p>
          <w:p>
            <w:pPr>
              <w:pStyle w:val="Header"/>
              <w:tabs>
                <w:tab w:val="clear" w:pos="4153"/>
                <w:tab w:val="clear" w:pos="8306"/>
              </w:tabs>
              <w:ind w:left="323"/>
              <w:rPr>
                <w:rFonts w:ascii="Calibri" w:hAnsi="Calibri" w:cs="Calibri"/>
                <w:sz w:val="18"/>
                <w:szCs w:val="18"/>
              </w:rPr>
            </w:pPr>
          </w:p>
          <w:p>
            <w:pPr>
              <w:pStyle w:val="Header"/>
              <w:numPr>
                <w:ilvl w:val="0"/>
                <w:numId w:val="26"/>
              </w:numPr>
              <w:tabs>
                <w:tab w:val="clear" w:pos="4153"/>
                <w:tab w:val="clear" w:pos="8306"/>
              </w:tabs>
              <w:ind w:left="323"/>
              <w:rPr>
                <w:rFonts w:ascii="Calibri" w:hAnsi="Calibri" w:cs="Calibri"/>
                <w:sz w:val="18"/>
                <w:szCs w:val="18"/>
              </w:rPr>
            </w:pPr>
            <w:r>
              <w:rPr>
                <w:rFonts w:ascii="Calibri" w:hAnsi="Calibri" w:cs="Calibri"/>
                <w:sz w:val="18"/>
                <w:szCs w:val="18"/>
              </w:rPr>
              <w:t>5-x trained First aid at Work staff have received training on measures to take and how to wear, use and dispose of PPE safely in accordance with TJA protocol for first aid management -  TJA protocol for first aid management will be sent as refresher</w:t>
            </w:r>
          </w:p>
          <w:p>
            <w:pPr>
              <w:pStyle w:val="ListParagraph"/>
              <w:ind w:left="751"/>
              <w:rPr>
                <w:rFonts w:cs="Calibri"/>
                <w:sz w:val="18"/>
                <w:szCs w:val="18"/>
              </w:rPr>
            </w:pPr>
          </w:p>
          <w:p>
            <w:pPr>
              <w:pStyle w:val="Header"/>
              <w:numPr>
                <w:ilvl w:val="0"/>
                <w:numId w:val="26"/>
              </w:numPr>
              <w:tabs>
                <w:tab w:val="clear" w:pos="4153"/>
                <w:tab w:val="clear" w:pos="8306"/>
              </w:tabs>
              <w:ind w:left="323"/>
              <w:rPr>
                <w:rFonts w:ascii="Calibri" w:hAnsi="Calibri" w:cs="Calibri"/>
                <w:sz w:val="18"/>
                <w:szCs w:val="18"/>
              </w:rPr>
            </w:pPr>
            <w:r>
              <w:rPr>
                <w:rFonts w:ascii="Calibri" w:hAnsi="Calibri" w:cs="Calibri"/>
                <w:sz w:val="18"/>
                <w:szCs w:val="18"/>
              </w:rPr>
              <w:lastRenderedPageBreak/>
              <w:t>If anyone develops any symptoms whilst at school the Ts should use the walkie talkie to inform learning walk</w:t>
            </w:r>
          </w:p>
          <w:p>
            <w:pPr>
              <w:pStyle w:val="Header"/>
              <w:numPr>
                <w:ilvl w:val="0"/>
                <w:numId w:val="25"/>
              </w:numPr>
              <w:rPr>
                <w:rFonts w:ascii="Calibri" w:hAnsi="Calibri" w:cs="Calibri"/>
                <w:sz w:val="18"/>
                <w:szCs w:val="18"/>
              </w:rPr>
            </w:pPr>
            <w:r>
              <w:rPr>
                <w:rFonts w:ascii="Calibri" w:hAnsi="Calibri" w:cs="Calibri"/>
                <w:sz w:val="18"/>
                <w:szCs w:val="18"/>
              </w:rPr>
              <w:t>LW to take person to isolation room on third floor meeting room which has a window and easy access to the toilets</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 xml:space="preserve">FA to meet LW outside isolation room, wearing PPE </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FA to avoid being in isolation room with person showing symptoms</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LW to inform AO to ring P&amp;Cs to pick up child</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FA to wait outside until called to bring downstairs to meet P&amp;C for collection</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If a symptomatic person needs to use toilet the trained FA must escort and in from site to clean toilet immediately after</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Further cleaning around movements of person with symptoms arranged by LW/ FA</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Any staff coming in contact must wash hands thoroughly</w:t>
            </w:r>
          </w:p>
          <w:p>
            <w:pPr>
              <w:pStyle w:val="Header"/>
              <w:numPr>
                <w:ilvl w:val="0"/>
                <w:numId w:val="25"/>
              </w:numPr>
              <w:tabs>
                <w:tab w:val="clear" w:pos="4153"/>
                <w:tab w:val="clear" w:pos="8306"/>
              </w:tabs>
              <w:rPr>
                <w:rFonts w:ascii="Calibri" w:hAnsi="Calibri" w:cs="Calibri"/>
                <w:sz w:val="18"/>
                <w:szCs w:val="18"/>
              </w:rPr>
            </w:pPr>
            <w:r>
              <w:rPr>
                <w:rFonts w:ascii="Calibri" w:hAnsi="Calibri" w:cs="Calibri"/>
                <w:sz w:val="18"/>
                <w:szCs w:val="18"/>
              </w:rPr>
              <w:t>The school will not be responsible for taking students home</w:t>
            </w:r>
          </w:p>
          <w:p>
            <w:pPr>
              <w:pStyle w:val="Header"/>
              <w:tabs>
                <w:tab w:val="clear" w:pos="4153"/>
                <w:tab w:val="clear" w:pos="8306"/>
              </w:tabs>
              <w:ind w:left="323"/>
              <w:rPr>
                <w:rFonts w:ascii="Calibri" w:hAnsi="Calibri" w:cs="Calibri"/>
                <w:sz w:val="18"/>
                <w:szCs w:val="18"/>
              </w:rPr>
            </w:pPr>
          </w:p>
          <w:p>
            <w:pPr>
              <w:pStyle w:val="ListParagraph"/>
              <w:ind w:left="751"/>
              <w:rPr>
                <w:rFonts w:cs="Calibri"/>
                <w:sz w:val="18"/>
                <w:szCs w:val="18"/>
              </w:rPr>
            </w:pPr>
          </w:p>
        </w:tc>
        <w:tc>
          <w:tcPr>
            <w:tcW w:w="1275" w:type="dxa"/>
            <w:shd w:val="clear" w:color="auto" w:fill="FFFFFF" w:themeFill="background1"/>
          </w:tcPr>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r>
              <w:rPr>
                <w:rFonts w:ascii="Calibri" w:hAnsi="Calibri" w:cs="Calibri"/>
                <w:sz w:val="18"/>
                <w:szCs w:val="18"/>
              </w:rPr>
              <w:t>FA’s, Site</w:t>
            </w: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FA’s, Site</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Site/LW</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cs="Arial"/>
                <w:szCs w:val="22"/>
              </w:rPr>
            </w:pPr>
          </w:p>
        </w:tc>
        <w:tc>
          <w:tcPr>
            <w:tcW w:w="1276" w:type="dxa"/>
            <w:shd w:val="clear" w:color="auto" w:fill="FFFFFF" w:themeFill="background1"/>
          </w:tcPr>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25/02/2022</w:t>
            </w: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25/02/2022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25/02/2022</w:t>
            </w: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r>
              <w:rPr>
                <w:rFonts w:ascii="Calibri" w:hAnsi="Calibri" w:cs="Calibri"/>
                <w:sz w:val="18"/>
                <w:szCs w:val="18"/>
              </w:rPr>
              <w:t>25/02/2022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25/02/2022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wk. Sept of full opening)</w:t>
            </w:r>
          </w:p>
          <w:p>
            <w:pPr>
              <w:pStyle w:val="Header"/>
              <w:tabs>
                <w:tab w:val="clear" w:pos="4153"/>
                <w:tab w:val="clear" w:pos="8306"/>
              </w:tabs>
              <w:rPr>
                <w:rFonts w:cs="Arial"/>
                <w:szCs w:val="22"/>
              </w:rPr>
            </w:pPr>
          </w:p>
        </w:tc>
        <w:tc>
          <w:tcPr>
            <w:tcW w:w="1276" w:type="dxa"/>
            <w:shd w:val="clear" w:color="auto" w:fill="FFFFFF" w:themeFill="background1"/>
          </w:tcPr>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Regular updates via Intouch </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cs="Arial"/>
                <w:szCs w:val="22"/>
              </w:rPr>
            </w:pPr>
          </w:p>
        </w:tc>
      </w:tr>
      <w:tr>
        <w:tc>
          <w:tcPr>
            <w:tcW w:w="15461" w:type="dxa"/>
            <w:gridSpan w:val="6"/>
            <w:shd w:val="clear" w:color="auto" w:fill="FFFFFF" w:themeFill="background1"/>
          </w:tcPr>
          <w:p>
            <w:pPr>
              <w:pStyle w:val="Heading2"/>
            </w:pPr>
            <w:bookmarkStart w:id="13" w:name="_Toc96598614"/>
            <w:r>
              <w:lastRenderedPageBreak/>
              <w:t>Cleaning a room or area after a person with symptoms of COVID-19, or confirmed COVID-19, has left the setting</w:t>
            </w:r>
            <w:bookmarkEnd w:id="13"/>
          </w:p>
        </w:tc>
      </w:tr>
      <w:tr>
        <w:tc>
          <w:tcPr>
            <w:tcW w:w="4121" w:type="dxa"/>
            <w:shd w:val="clear" w:color="auto" w:fill="FFFFFF" w:themeFill="background1"/>
          </w:tcPr>
          <w:p>
            <w:pPr>
              <w:numPr>
                <w:ilvl w:val="0"/>
                <w:numId w:val="11"/>
              </w:numPr>
              <w:tabs>
                <w:tab w:val="center" w:pos="4153"/>
                <w:tab w:val="right" w:pos="8306"/>
              </w:tabs>
              <w:ind w:left="321" w:hanging="284"/>
              <w:rPr>
                <w:rFonts w:cs="Arial"/>
                <w:szCs w:val="22"/>
              </w:rPr>
            </w:pPr>
            <w:r>
              <w:rPr>
                <w:rFonts w:cs="Arial"/>
                <w:szCs w:val="22"/>
              </w:rPr>
              <w:t xml:space="preserve">The minimum PPE to be worn for cleaning an area after a person with symptoms of COVID-19, or confirmed COVID-19, has left the setting, is disposable gloves and an apron. Wash hands with soap and water for 20 </w:t>
            </w:r>
            <w:r>
              <w:rPr>
                <w:rFonts w:cs="Arial"/>
                <w:szCs w:val="22"/>
              </w:rPr>
              <w:lastRenderedPageBreak/>
              <w:t>seconds after all PPE has been removed.</w:t>
            </w:r>
          </w:p>
          <w:p>
            <w:pPr>
              <w:numPr>
                <w:ilvl w:val="0"/>
                <w:numId w:val="11"/>
              </w:numPr>
              <w:tabs>
                <w:tab w:val="center" w:pos="4153"/>
                <w:tab w:val="right" w:pos="8306"/>
              </w:tabs>
              <w:ind w:left="321" w:hanging="284"/>
              <w:rPr>
                <w:rFonts w:cs="Arial"/>
                <w:szCs w:val="22"/>
              </w:rPr>
            </w:pPr>
            <w:r>
              <w:rPr>
                <w:rFonts w:cs="Arial"/>
                <w:szCs w:val="22"/>
              </w:rPr>
              <w:t>If a risk assessment of the setting indicates that a higher level of virus may be present then additional PPE to protect the cleaner’s eyes, mouth and nose may be necessary.</w:t>
            </w:r>
          </w:p>
          <w:p>
            <w:pPr>
              <w:numPr>
                <w:ilvl w:val="0"/>
                <w:numId w:val="11"/>
              </w:numPr>
              <w:tabs>
                <w:tab w:val="center" w:pos="4153"/>
                <w:tab w:val="right" w:pos="8306"/>
              </w:tabs>
              <w:ind w:left="321" w:hanging="284"/>
              <w:rPr>
                <w:rFonts w:cs="Arial"/>
                <w:szCs w:val="22"/>
              </w:rPr>
            </w:pPr>
            <w:r>
              <w:rPr>
                <w:rFonts w:cs="Arial"/>
                <w:szCs w:val="22"/>
              </w:rPr>
              <w:t>Public areas where a symptomatic person has passed through and spent minimal time but which are not visibly contaminated with body fluids, such as corridors, can be cleaned thoroughly as normal.</w:t>
            </w:r>
          </w:p>
          <w:p>
            <w:pPr>
              <w:numPr>
                <w:ilvl w:val="0"/>
                <w:numId w:val="2"/>
              </w:numPr>
              <w:tabs>
                <w:tab w:val="center" w:pos="4153"/>
                <w:tab w:val="right" w:pos="8306"/>
              </w:tabs>
              <w:ind w:left="316" w:hanging="283"/>
              <w:rPr>
                <w:rFonts w:cs="Arial"/>
                <w:szCs w:val="22"/>
              </w:rPr>
            </w:pPr>
            <w:r>
              <w:rPr>
                <w:rFonts w:cs="Arial"/>
                <w:szCs w:val="22"/>
              </w:rPr>
              <w:t xml:space="preserve">All surfaces that the symptomatic person has come into contact with should be cleaned and disinfected, including all potentially contaminated and frequently touched areas such as bathrooms, door handles, telephones, grab rails in corridors and stairwells. </w:t>
            </w:r>
          </w:p>
          <w:p>
            <w:pPr>
              <w:numPr>
                <w:ilvl w:val="0"/>
                <w:numId w:val="2"/>
              </w:numPr>
              <w:tabs>
                <w:tab w:val="center" w:pos="4153"/>
                <w:tab w:val="right" w:pos="8306"/>
              </w:tabs>
              <w:ind w:left="316" w:hanging="283"/>
              <w:rPr>
                <w:rFonts w:cs="Arial"/>
                <w:szCs w:val="22"/>
              </w:rPr>
            </w:pPr>
            <w:r>
              <w:rPr>
                <w:rFonts w:cs="Arial"/>
                <w:szCs w:val="22"/>
              </w:rPr>
              <w:t>Use disposable cloths or paper roll and disposable mop heads, to clean all hard surfaces, floors, chairs, door handles and sanitary fittings – think one site, one wipe, in one direction.</w:t>
            </w:r>
          </w:p>
          <w:p>
            <w:pPr>
              <w:numPr>
                <w:ilvl w:val="0"/>
                <w:numId w:val="2"/>
              </w:numPr>
              <w:tabs>
                <w:tab w:val="center" w:pos="4153"/>
                <w:tab w:val="right" w:pos="8306"/>
              </w:tabs>
              <w:ind w:left="316" w:hanging="283"/>
              <w:rPr>
                <w:rFonts w:cs="Arial"/>
                <w:szCs w:val="22"/>
              </w:rPr>
            </w:pPr>
            <w:r>
              <w:rPr>
                <w:rFonts w:cs="Arial"/>
                <w:szCs w:val="22"/>
              </w:rPr>
              <w:t>Use one of the options below:</w:t>
            </w:r>
          </w:p>
          <w:p>
            <w:pPr>
              <w:numPr>
                <w:ilvl w:val="0"/>
                <w:numId w:val="2"/>
              </w:numPr>
              <w:tabs>
                <w:tab w:val="center" w:pos="4153"/>
                <w:tab w:val="right" w:pos="8306"/>
              </w:tabs>
              <w:ind w:left="600" w:hanging="284"/>
              <w:rPr>
                <w:rFonts w:cs="Arial"/>
                <w:szCs w:val="22"/>
              </w:rPr>
            </w:pPr>
            <w:r>
              <w:rPr>
                <w:rFonts w:cs="Arial"/>
                <w:szCs w:val="22"/>
              </w:rPr>
              <w:t>a combined detergent disinfectant solution at a dilution of 1,000 parts per million available chlorine (ppm av.cl.) or</w:t>
            </w:r>
          </w:p>
          <w:p>
            <w:pPr>
              <w:numPr>
                <w:ilvl w:val="0"/>
                <w:numId w:val="2"/>
              </w:numPr>
              <w:tabs>
                <w:tab w:val="center" w:pos="4153"/>
                <w:tab w:val="right" w:pos="8306"/>
              </w:tabs>
              <w:ind w:left="600" w:hanging="284"/>
              <w:rPr>
                <w:rFonts w:cs="Arial"/>
                <w:szCs w:val="22"/>
              </w:rPr>
            </w:pPr>
            <w:r>
              <w:rPr>
                <w:rFonts w:cs="Arial"/>
                <w:szCs w:val="22"/>
              </w:rPr>
              <w:t xml:space="preserve">a household detergent followed by disinfection (1000 ppm av.cl.). Follow manufacturer’s instructions </w:t>
            </w:r>
            <w:r>
              <w:rPr>
                <w:rFonts w:cs="Arial"/>
                <w:szCs w:val="22"/>
              </w:rPr>
              <w:lastRenderedPageBreak/>
              <w:t>for dilution, application and contact times for all detergents and disinfectants or</w:t>
            </w:r>
          </w:p>
          <w:p>
            <w:pPr>
              <w:numPr>
                <w:ilvl w:val="0"/>
                <w:numId w:val="2"/>
              </w:numPr>
              <w:tabs>
                <w:tab w:val="center" w:pos="4153"/>
                <w:tab w:val="right" w:pos="8306"/>
              </w:tabs>
              <w:ind w:left="600" w:hanging="284"/>
              <w:rPr>
                <w:rFonts w:cs="Arial"/>
                <w:szCs w:val="22"/>
              </w:rPr>
            </w:pPr>
            <w:r>
              <w:rPr>
                <w:rFonts w:cs="Arial"/>
                <w:szCs w:val="22"/>
              </w:rPr>
              <w:t>if an alternative disinfectant is used within the organisation ensure that it is effective against enveloped viruses</w:t>
            </w:r>
          </w:p>
          <w:p>
            <w:pPr>
              <w:numPr>
                <w:ilvl w:val="0"/>
                <w:numId w:val="2"/>
              </w:numPr>
              <w:tabs>
                <w:tab w:val="center" w:pos="4153"/>
                <w:tab w:val="right" w:pos="8306"/>
              </w:tabs>
              <w:ind w:left="316" w:hanging="283"/>
              <w:rPr>
                <w:rFonts w:cs="Arial"/>
                <w:szCs w:val="22"/>
              </w:rPr>
            </w:pPr>
            <w:r>
              <w:rPr>
                <w:rFonts w:cs="Arial"/>
                <w:szCs w:val="22"/>
              </w:rPr>
              <w:t>Avoid mixing cleaning products together as this can create toxic fumes. Avoid creating splashes and spray when cleaning.</w:t>
            </w:r>
          </w:p>
          <w:p>
            <w:pPr>
              <w:numPr>
                <w:ilvl w:val="0"/>
                <w:numId w:val="2"/>
              </w:numPr>
              <w:tabs>
                <w:tab w:val="center" w:pos="4153"/>
                <w:tab w:val="right" w:pos="8306"/>
              </w:tabs>
              <w:ind w:left="316" w:hanging="283"/>
              <w:rPr>
                <w:rFonts w:cs="Arial"/>
                <w:szCs w:val="22"/>
              </w:rPr>
            </w:pPr>
            <w:r>
              <w:rPr>
                <w:rFonts w:cs="Arial"/>
                <w:szCs w:val="22"/>
              </w:rPr>
              <w:t>Any cloths and mop heads used must be disposed of and should be put into waste bags as contaminated waste</w:t>
            </w:r>
          </w:p>
          <w:p>
            <w:pPr>
              <w:numPr>
                <w:ilvl w:val="0"/>
                <w:numId w:val="2"/>
              </w:numPr>
              <w:tabs>
                <w:tab w:val="center" w:pos="4153"/>
                <w:tab w:val="right" w:pos="8306"/>
              </w:tabs>
              <w:ind w:left="316" w:hanging="283"/>
              <w:rPr>
                <w:rFonts w:cs="Arial"/>
                <w:szCs w:val="22"/>
              </w:rPr>
            </w:pPr>
            <w:r>
              <w:rPr>
                <w:rFonts w:cs="Arial"/>
                <w:szCs w:val="22"/>
              </w:rPr>
              <w:t>When items cannot be cleaned using detergents or laundered, for example, upholstered furniture and mattresses, steam cleaning should be used.</w:t>
            </w:r>
          </w:p>
        </w:tc>
        <w:tc>
          <w:tcPr>
            <w:tcW w:w="4111" w:type="dxa"/>
            <w:shd w:val="clear" w:color="auto" w:fill="FFFFFF" w:themeFill="background1"/>
          </w:tcPr>
          <w:p>
            <w:pPr>
              <w:pStyle w:val="Header"/>
              <w:numPr>
                <w:ilvl w:val="0"/>
                <w:numId w:val="2"/>
              </w:numPr>
              <w:ind w:left="316" w:hanging="283"/>
              <w:rPr>
                <w:rFonts w:cs="Arial"/>
                <w:szCs w:val="22"/>
              </w:rPr>
            </w:pPr>
            <w:r>
              <w:rPr>
                <w:rFonts w:cs="Arial"/>
                <w:szCs w:val="22"/>
              </w:rPr>
              <w:lastRenderedPageBreak/>
              <w:t>Is there a procedure in place for cleaning an area where a person with symptoms of COVID-19 or a confirmed case of COVID-19 has been?</w:t>
            </w:r>
          </w:p>
          <w:p>
            <w:pPr>
              <w:pStyle w:val="Header"/>
              <w:numPr>
                <w:ilvl w:val="0"/>
                <w:numId w:val="2"/>
              </w:numPr>
              <w:ind w:left="316" w:hanging="283"/>
              <w:rPr>
                <w:rFonts w:cs="Arial"/>
                <w:szCs w:val="22"/>
              </w:rPr>
            </w:pPr>
            <w:r>
              <w:rPr>
                <w:rFonts w:cs="Arial"/>
                <w:szCs w:val="22"/>
              </w:rPr>
              <w:t>Is the appropriate PPE being used?</w:t>
            </w:r>
          </w:p>
          <w:p>
            <w:pPr>
              <w:pStyle w:val="Header"/>
              <w:numPr>
                <w:ilvl w:val="0"/>
                <w:numId w:val="6"/>
              </w:numPr>
              <w:ind w:left="314" w:hanging="283"/>
              <w:rPr>
                <w:rFonts w:cs="Arial"/>
                <w:szCs w:val="22"/>
              </w:rPr>
            </w:pPr>
            <w:r>
              <w:rPr>
                <w:rFonts w:cs="Arial"/>
                <w:szCs w:val="22"/>
              </w:rPr>
              <w:t>Are appropriate cleaning products or methods being used?</w:t>
            </w:r>
          </w:p>
        </w:tc>
        <w:tc>
          <w:tcPr>
            <w:tcW w:w="3402" w:type="dxa"/>
            <w:shd w:val="clear" w:color="auto" w:fill="auto"/>
          </w:tcPr>
          <w:p>
            <w:pPr>
              <w:pStyle w:val="ListParagraph"/>
              <w:numPr>
                <w:ilvl w:val="0"/>
                <w:numId w:val="2"/>
              </w:numPr>
              <w:ind w:left="323"/>
              <w:rPr>
                <w:rFonts w:cs="Calibri"/>
                <w:sz w:val="18"/>
                <w:szCs w:val="18"/>
              </w:rPr>
            </w:pPr>
            <w:r>
              <w:rPr>
                <w:rFonts w:cs="Calibri"/>
                <w:sz w:val="18"/>
                <w:szCs w:val="18"/>
              </w:rPr>
              <w:t>Cleaning cloths and appropriate PPE made available to site to clean areas listed on checklist</w:t>
            </w:r>
          </w:p>
          <w:p>
            <w:pPr>
              <w:pStyle w:val="ListParagraph"/>
              <w:numPr>
                <w:ilvl w:val="0"/>
                <w:numId w:val="2"/>
              </w:numPr>
              <w:ind w:left="323"/>
              <w:rPr>
                <w:rFonts w:cs="Calibri"/>
                <w:sz w:val="18"/>
                <w:szCs w:val="18"/>
              </w:rPr>
            </w:pPr>
            <w:r>
              <w:rPr>
                <w:rFonts w:cs="Calibri"/>
                <w:sz w:val="18"/>
                <w:szCs w:val="18"/>
              </w:rPr>
              <w:t xml:space="preserve">If a person has had symptoms of Covid -19 the onsite cleaner/site staff will wear the appropriate minimum PPE and clean the area thoroughly as normal using disinfectant using the </w:t>
            </w:r>
            <w:r>
              <w:rPr>
                <w:rFonts w:cs="Calibri"/>
                <w:sz w:val="18"/>
                <w:szCs w:val="18"/>
              </w:rPr>
              <w:lastRenderedPageBreak/>
              <w:t xml:space="preserve">appropriate disposable cloths that will be laundered daily </w:t>
            </w:r>
          </w:p>
        </w:tc>
        <w:tc>
          <w:tcPr>
            <w:tcW w:w="1275"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HP</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Site/Cleaner</w:t>
            </w: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t>(from 1ST wk. Sept of full opening)</w:t>
            </w:r>
          </w:p>
          <w:p>
            <w:pPr>
              <w:pStyle w:val="Header"/>
              <w:tabs>
                <w:tab w:val="clear" w:pos="4153"/>
                <w:tab w:val="clear" w:pos="8306"/>
              </w:tabs>
              <w:rPr>
                <w:rFonts w:cs="Arial"/>
                <w:szCs w:val="22"/>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cs="Arial"/>
                <w:szCs w:val="22"/>
              </w:rPr>
            </w:pPr>
          </w:p>
        </w:tc>
      </w:tr>
      <w:tr>
        <w:tc>
          <w:tcPr>
            <w:tcW w:w="15461" w:type="dxa"/>
            <w:gridSpan w:val="6"/>
            <w:shd w:val="clear" w:color="auto" w:fill="FFFFFF" w:themeFill="background1"/>
          </w:tcPr>
          <w:p>
            <w:pPr>
              <w:pStyle w:val="Heading2"/>
            </w:pPr>
            <w:bookmarkStart w:id="14" w:name="_Toc96598615"/>
            <w:r>
              <w:lastRenderedPageBreak/>
              <w:t>Contaminated waste</w:t>
            </w:r>
            <w:bookmarkEnd w:id="14"/>
          </w:p>
        </w:tc>
      </w:tr>
      <w:tr>
        <w:tc>
          <w:tcPr>
            <w:tcW w:w="4121" w:type="dxa"/>
            <w:shd w:val="clear" w:color="auto" w:fill="FFFFFF" w:themeFill="background1"/>
          </w:tcPr>
          <w:p>
            <w:pPr>
              <w:pStyle w:val="ListParagraph"/>
              <w:numPr>
                <w:ilvl w:val="0"/>
                <w:numId w:val="17"/>
              </w:numPr>
              <w:ind w:left="321" w:hanging="284"/>
            </w:pPr>
            <w:r>
              <w:rPr>
                <w:rFonts w:cs="Arial"/>
                <w:szCs w:val="22"/>
              </w:rPr>
              <w:t>Contaminated or potentially contaminated waste must be dealt properly to reduce the risk of the spread of coronavirus.</w:t>
            </w:r>
          </w:p>
        </w:tc>
        <w:tc>
          <w:tcPr>
            <w:tcW w:w="4111" w:type="dxa"/>
            <w:shd w:val="clear" w:color="auto" w:fill="FFFFFF" w:themeFill="background1"/>
          </w:tcPr>
          <w:p>
            <w:pPr>
              <w:pStyle w:val="Header"/>
              <w:numPr>
                <w:ilvl w:val="0"/>
                <w:numId w:val="2"/>
              </w:numPr>
              <w:ind w:left="316" w:hanging="283"/>
              <w:rPr>
                <w:rFonts w:cs="Arial"/>
                <w:szCs w:val="22"/>
              </w:rPr>
            </w:pPr>
            <w:r>
              <w:rPr>
                <w:rFonts w:cs="Arial"/>
                <w:szCs w:val="22"/>
              </w:rPr>
              <w:t xml:space="preserve">Personal waste from individuals with symptoms of COVID-19 and waste from cleaning of areas where they have been (including PPE, disposable cloths and used tissues) should be: </w:t>
            </w:r>
          </w:p>
          <w:p>
            <w:pPr>
              <w:pStyle w:val="Header"/>
              <w:numPr>
                <w:ilvl w:val="0"/>
                <w:numId w:val="2"/>
              </w:numPr>
              <w:ind w:left="600" w:hanging="284"/>
              <w:rPr>
                <w:rFonts w:cs="Arial"/>
                <w:szCs w:val="22"/>
              </w:rPr>
            </w:pPr>
            <w:r>
              <w:rPr>
                <w:rFonts w:cs="Arial"/>
                <w:szCs w:val="22"/>
              </w:rPr>
              <w:t>Put in a plastic rubbish bag and tied when full</w:t>
            </w:r>
          </w:p>
          <w:p>
            <w:pPr>
              <w:pStyle w:val="Header"/>
              <w:numPr>
                <w:ilvl w:val="0"/>
                <w:numId w:val="2"/>
              </w:numPr>
              <w:ind w:left="600" w:hanging="284"/>
              <w:rPr>
                <w:rFonts w:cs="Arial"/>
                <w:szCs w:val="22"/>
              </w:rPr>
            </w:pPr>
            <w:r>
              <w:rPr>
                <w:rFonts w:cs="Arial"/>
                <w:szCs w:val="22"/>
              </w:rPr>
              <w:t>The plastic bag should then be placed in a second bin bag and tied</w:t>
            </w:r>
          </w:p>
          <w:p>
            <w:pPr>
              <w:pStyle w:val="Header"/>
              <w:numPr>
                <w:ilvl w:val="0"/>
                <w:numId w:val="2"/>
              </w:numPr>
              <w:ind w:left="600" w:hanging="284"/>
              <w:rPr>
                <w:rFonts w:cs="Arial"/>
                <w:szCs w:val="22"/>
              </w:rPr>
            </w:pPr>
            <w:r>
              <w:rPr>
                <w:rFonts w:cs="Arial"/>
                <w:szCs w:val="22"/>
              </w:rPr>
              <w:t>This should be put in a suitable and secure place and marked for storage until the individual’s test results are known</w:t>
            </w:r>
          </w:p>
          <w:p>
            <w:pPr>
              <w:pStyle w:val="Header"/>
              <w:numPr>
                <w:ilvl w:val="0"/>
                <w:numId w:val="2"/>
              </w:numPr>
              <w:ind w:left="316" w:hanging="283"/>
              <w:rPr>
                <w:rFonts w:cs="Arial"/>
                <w:szCs w:val="22"/>
              </w:rPr>
            </w:pPr>
            <w:r>
              <w:rPr>
                <w:rFonts w:cs="Arial"/>
                <w:szCs w:val="22"/>
              </w:rPr>
              <w:lastRenderedPageBreak/>
              <w:t>This waste should be stored safely and kept away from children. It should not be placed in communal waste areas until negative test results are known, or the waste has been stored for at least 72 hours.</w:t>
            </w:r>
          </w:p>
          <w:p>
            <w:pPr>
              <w:pStyle w:val="Header"/>
              <w:numPr>
                <w:ilvl w:val="0"/>
                <w:numId w:val="2"/>
              </w:numPr>
              <w:ind w:left="316" w:hanging="283"/>
              <w:rPr>
                <w:rFonts w:cs="Arial"/>
                <w:szCs w:val="22"/>
              </w:rPr>
            </w:pPr>
            <w:r>
              <w:rPr>
                <w:rFonts w:cs="Arial"/>
                <w:szCs w:val="22"/>
              </w:rPr>
              <w:t>If the individual tests negative, this can be disposed of immediately with the normal waste.</w:t>
            </w:r>
          </w:p>
          <w:p>
            <w:pPr>
              <w:pStyle w:val="Header"/>
              <w:numPr>
                <w:ilvl w:val="0"/>
                <w:numId w:val="6"/>
              </w:numPr>
              <w:ind w:left="314" w:hanging="283"/>
              <w:rPr>
                <w:rFonts w:cs="Arial"/>
                <w:szCs w:val="22"/>
              </w:rPr>
            </w:pPr>
            <w:r>
              <w:rPr>
                <w:rFonts w:cs="Arial"/>
                <w:szCs w:val="22"/>
              </w:rPr>
              <w:t>If COVID-19 is confirmed this waste should be stored for at least 72 hours before disposal with normal waste.</w:t>
            </w:r>
          </w:p>
        </w:tc>
        <w:tc>
          <w:tcPr>
            <w:tcW w:w="3402" w:type="dxa"/>
            <w:shd w:val="clear" w:color="auto" w:fill="auto"/>
          </w:tcPr>
          <w:p>
            <w:pPr>
              <w:pStyle w:val="Header"/>
              <w:numPr>
                <w:ilvl w:val="0"/>
                <w:numId w:val="2"/>
              </w:numPr>
              <w:ind w:left="323"/>
              <w:rPr>
                <w:rFonts w:ascii="Calibri" w:hAnsi="Calibri" w:cs="Calibri"/>
                <w:sz w:val="18"/>
                <w:szCs w:val="18"/>
              </w:rPr>
            </w:pPr>
            <w:r>
              <w:rPr>
                <w:rFonts w:ascii="Calibri" w:hAnsi="Calibri" w:cs="Calibri"/>
                <w:sz w:val="18"/>
                <w:szCs w:val="18"/>
              </w:rPr>
              <w:lastRenderedPageBreak/>
              <w:t>Create a cleaning and waste management protocol</w:t>
            </w:r>
          </w:p>
          <w:p>
            <w:pPr>
              <w:pStyle w:val="Header"/>
              <w:numPr>
                <w:ilvl w:val="0"/>
                <w:numId w:val="2"/>
              </w:numPr>
              <w:ind w:left="323"/>
              <w:rPr>
                <w:rFonts w:ascii="Calibri" w:hAnsi="Calibri" w:cs="Calibri"/>
                <w:sz w:val="18"/>
                <w:szCs w:val="18"/>
              </w:rPr>
            </w:pPr>
            <w:r>
              <w:rPr>
                <w:rFonts w:ascii="Calibri" w:hAnsi="Calibri" w:cs="Calibri"/>
                <w:sz w:val="18"/>
                <w:szCs w:val="18"/>
              </w:rPr>
              <w:t>Bins to be checked on an hourly basis and or site to be informed by walkie talkie if waste needs to be removed from classrooms/houseparent/</w:t>
            </w:r>
          </w:p>
          <w:p>
            <w:pPr>
              <w:pStyle w:val="Header"/>
              <w:ind w:left="323"/>
              <w:rPr>
                <w:rFonts w:ascii="Calibri" w:hAnsi="Calibri" w:cs="Calibri"/>
                <w:sz w:val="18"/>
                <w:szCs w:val="18"/>
              </w:rPr>
            </w:pPr>
            <w:r>
              <w:rPr>
                <w:rFonts w:ascii="Calibri" w:hAnsi="Calibri" w:cs="Calibri"/>
                <w:sz w:val="18"/>
                <w:szCs w:val="18"/>
              </w:rPr>
              <w:t>communal areas</w:t>
            </w:r>
          </w:p>
          <w:p>
            <w:pPr>
              <w:pStyle w:val="Header"/>
              <w:ind w:left="323"/>
              <w:rPr>
                <w:rFonts w:ascii="Calibri" w:hAnsi="Calibri" w:cs="Calibri"/>
                <w:sz w:val="18"/>
                <w:szCs w:val="18"/>
              </w:rPr>
            </w:pPr>
          </w:p>
          <w:p>
            <w:pPr>
              <w:pStyle w:val="Header"/>
              <w:numPr>
                <w:ilvl w:val="0"/>
                <w:numId w:val="2"/>
              </w:numPr>
              <w:ind w:left="323"/>
              <w:rPr>
                <w:rFonts w:ascii="Calibri" w:hAnsi="Calibri" w:cs="Calibri"/>
                <w:sz w:val="18"/>
                <w:szCs w:val="18"/>
              </w:rPr>
            </w:pPr>
            <w:r>
              <w:rPr>
                <w:rFonts w:ascii="Calibri" w:hAnsi="Calibri" w:cs="Calibri"/>
                <w:sz w:val="18"/>
                <w:szCs w:val="18"/>
              </w:rPr>
              <w:t xml:space="preserve">Only site staff, external cleaners and/or FAs will be designated persons for double bagging rubbish that is deemed contaminated </w:t>
            </w:r>
          </w:p>
          <w:p>
            <w:pPr>
              <w:pStyle w:val="Header"/>
              <w:ind w:left="323"/>
              <w:rPr>
                <w:rFonts w:ascii="Calibri" w:hAnsi="Calibri" w:cs="Calibri"/>
                <w:sz w:val="18"/>
                <w:szCs w:val="18"/>
              </w:rPr>
            </w:pPr>
          </w:p>
          <w:p>
            <w:pPr>
              <w:pStyle w:val="Header"/>
              <w:numPr>
                <w:ilvl w:val="0"/>
                <w:numId w:val="2"/>
              </w:numPr>
              <w:ind w:left="323"/>
              <w:rPr>
                <w:rFonts w:ascii="Calibri" w:hAnsi="Calibri" w:cs="Calibri"/>
                <w:sz w:val="18"/>
                <w:szCs w:val="18"/>
              </w:rPr>
            </w:pPr>
            <w:r>
              <w:rPr>
                <w:rFonts w:ascii="Calibri" w:hAnsi="Calibri" w:cs="Calibri"/>
                <w:sz w:val="18"/>
                <w:szCs w:val="18"/>
              </w:rPr>
              <w:t xml:space="preserve">Site to place denominated waste in bin stored in cage area with lid and leave for 72 hours or until negative test </w:t>
            </w:r>
            <w:r>
              <w:rPr>
                <w:rFonts w:ascii="Calibri" w:hAnsi="Calibri" w:cs="Calibri"/>
                <w:sz w:val="18"/>
                <w:szCs w:val="18"/>
              </w:rPr>
              <w:lastRenderedPageBreak/>
              <w:t>evidence before placing in communal bin</w:t>
            </w:r>
          </w:p>
          <w:p>
            <w:pPr>
              <w:pStyle w:val="Header"/>
              <w:numPr>
                <w:ilvl w:val="0"/>
                <w:numId w:val="2"/>
              </w:numPr>
              <w:ind w:left="323"/>
              <w:rPr>
                <w:rFonts w:ascii="Calibri" w:hAnsi="Calibri" w:cs="Calibri"/>
                <w:sz w:val="18"/>
                <w:szCs w:val="18"/>
              </w:rPr>
            </w:pPr>
            <w:r>
              <w:rPr>
                <w:rFonts w:ascii="Calibri" w:hAnsi="Calibri" w:cs="Calibri"/>
                <w:sz w:val="18"/>
                <w:szCs w:val="18"/>
              </w:rPr>
              <w:t>- 3 bins marked in cage area 24,48, contaminated</w:t>
            </w:r>
          </w:p>
          <w:p>
            <w:pPr>
              <w:pStyle w:val="Header"/>
              <w:rPr>
                <w:rFonts w:ascii="Calibri" w:hAnsi="Calibri" w:cs="Calibri"/>
                <w:sz w:val="18"/>
                <w:szCs w:val="18"/>
              </w:rPr>
            </w:pPr>
          </w:p>
          <w:p>
            <w:pPr>
              <w:pStyle w:val="ListParagraph"/>
              <w:ind w:left="323"/>
              <w:rPr>
                <w:rFonts w:cs="Calibri"/>
                <w:sz w:val="18"/>
                <w:szCs w:val="18"/>
              </w:rPr>
            </w:pPr>
          </w:p>
          <w:p>
            <w:pPr>
              <w:pStyle w:val="ListParagraph"/>
              <w:ind w:left="323"/>
              <w:rPr>
                <w:rFonts w:cs="Calibri"/>
                <w:sz w:val="18"/>
                <w:szCs w:val="18"/>
              </w:rPr>
            </w:pPr>
          </w:p>
          <w:p>
            <w:pPr>
              <w:pStyle w:val="ListParagraph"/>
              <w:ind w:left="323"/>
              <w:rPr>
                <w:rFonts w:cs="Calibri"/>
                <w:sz w:val="18"/>
                <w:szCs w:val="18"/>
              </w:rPr>
            </w:pPr>
          </w:p>
          <w:p>
            <w:pPr>
              <w:pStyle w:val="ListParagraph"/>
              <w:ind w:left="323"/>
              <w:rPr>
                <w:rFonts w:cs="Calibri"/>
                <w:sz w:val="18"/>
                <w:szCs w:val="18"/>
              </w:rPr>
            </w:pPr>
          </w:p>
          <w:p>
            <w:pPr>
              <w:rPr>
                <w:rFonts w:ascii="Calibri" w:hAnsi="Calibri" w:cs="Calibri"/>
                <w:sz w:val="18"/>
                <w:szCs w:val="18"/>
              </w:rPr>
            </w:pPr>
          </w:p>
        </w:tc>
        <w:tc>
          <w:tcPr>
            <w:tcW w:w="1275"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 xml:space="preserve">SBM H&amp;S </w:t>
            </w:r>
          </w:p>
          <w:p>
            <w:pPr>
              <w:pStyle w:val="Header"/>
              <w:tabs>
                <w:tab w:val="clear" w:pos="4153"/>
                <w:tab w:val="clear" w:pos="8306"/>
              </w:tabs>
              <w:rPr>
                <w:rFonts w:ascii="Calibri" w:hAnsi="Calibri" w:cs="Calibri"/>
                <w:sz w:val="18"/>
                <w:szCs w:val="18"/>
              </w:rPr>
            </w:pPr>
            <w:r>
              <w:rPr>
                <w:rFonts w:ascii="Calibri" w:hAnsi="Calibri" w:cs="Calibri"/>
                <w:sz w:val="18"/>
                <w:szCs w:val="18"/>
              </w:rPr>
              <w:t>Site</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FAs/site/</w:t>
            </w:r>
          </w:p>
          <w:p>
            <w:pPr>
              <w:pStyle w:val="Header"/>
              <w:tabs>
                <w:tab w:val="clear" w:pos="4153"/>
                <w:tab w:val="clear" w:pos="8306"/>
              </w:tabs>
              <w:rPr>
                <w:rFonts w:ascii="Calibri" w:hAnsi="Calibri" w:cs="Calibri"/>
                <w:sz w:val="18"/>
                <w:szCs w:val="18"/>
              </w:rPr>
            </w:pPr>
            <w:r>
              <w:rPr>
                <w:rFonts w:ascii="Calibri" w:hAnsi="Calibri" w:cs="Calibri"/>
                <w:sz w:val="18"/>
                <w:szCs w:val="18"/>
              </w:rPr>
              <w:t>cleaners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Site/ external hygiene company</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(from 1ST wk. of full opening)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wk. of full opening)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(from 1ST wk. of full opening)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As required</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r>
      <w:tr>
        <w:tc>
          <w:tcPr>
            <w:tcW w:w="15461" w:type="dxa"/>
            <w:gridSpan w:val="6"/>
            <w:shd w:val="clear" w:color="auto" w:fill="FFFFFF" w:themeFill="background1"/>
          </w:tcPr>
          <w:p>
            <w:pPr>
              <w:pStyle w:val="Heading2"/>
              <w:rPr>
                <w:rFonts w:eastAsia="Times New Roman" w:cs="Times New Roman"/>
                <w:b w:val="0"/>
                <w:color w:val="auto"/>
                <w:szCs w:val="20"/>
              </w:rPr>
            </w:pPr>
            <w:bookmarkStart w:id="15" w:name="_Toc96598616"/>
            <w:r>
              <w:lastRenderedPageBreak/>
              <w:t>Asymptomatic testing</w:t>
            </w:r>
            <w:bookmarkEnd w:id="15"/>
            <w:r>
              <w:rPr>
                <w:rFonts w:eastAsia="Times New Roman" w:cs="Times New Roman"/>
                <w:b w:val="0"/>
                <w:color w:val="auto"/>
                <w:szCs w:val="20"/>
              </w:rPr>
              <w:t xml:space="preserve"> </w:t>
            </w:r>
          </w:p>
          <w:p>
            <w:pPr>
              <w:rPr>
                <w:rFonts w:cs="Arial"/>
                <w:szCs w:val="22"/>
              </w:rPr>
            </w:pPr>
            <w:r>
              <w:t>(Staff and pupils in specialist SEND settings, Alternative Provision, and SEND units in mainstream schools only)</w:t>
            </w:r>
          </w:p>
        </w:tc>
      </w:tr>
      <w:tr>
        <w:tc>
          <w:tcPr>
            <w:tcW w:w="4121" w:type="dxa"/>
            <w:shd w:val="clear" w:color="auto" w:fill="FFFFFF" w:themeFill="background1"/>
          </w:tcPr>
          <w:p>
            <w:pPr>
              <w:pStyle w:val="ListParagraph"/>
              <w:numPr>
                <w:ilvl w:val="0"/>
                <w:numId w:val="17"/>
              </w:numPr>
              <w:ind w:left="321" w:hanging="284"/>
            </w:pPr>
            <w:bookmarkStart w:id="16" w:name="_Hlk96592801"/>
            <w:r>
              <w:t>From 21 February, staff and pupils in mainstream secondary schools will not be expected to continue taking part in regular asymptomatic testing and should follow asymptomatic testing advice for the general population</w:t>
            </w:r>
          </w:p>
          <w:p>
            <w:pPr>
              <w:pStyle w:val="ListParagraph"/>
              <w:numPr>
                <w:ilvl w:val="0"/>
                <w:numId w:val="17"/>
              </w:numPr>
              <w:ind w:left="321" w:hanging="284"/>
            </w:pPr>
            <w:r>
              <w:t>In the event of an outbreak, a school may also be advised by their local health team or director of public health to undertake testing for staff and students of secondary age and above for a period of time.</w:t>
            </w:r>
          </w:p>
          <w:p>
            <w:pPr>
              <w:pStyle w:val="ListParagraph"/>
              <w:numPr>
                <w:ilvl w:val="0"/>
                <w:numId w:val="17"/>
              </w:numPr>
              <w:ind w:left="321" w:hanging="284"/>
            </w:pPr>
            <w:r>
              <w:t>Staff and pupils in specialist SEND settings, Alternative Provision, and SEND units in mainstream schools are advised to continue regular twice weekly testing.</w:t>
            </w:r>
            <w:bookmarkEnd w:id="16"/>
          </w:p>
        </w:tc>
        <w:tc>
          <w:tcPr>
            <w:tcW w:w="4111" w:type="dxa"/>
            <w:shd w:val="clear" w:color="auto" w:fill="FFFFFF" w:themeFill="background1"/>
          </w:tcPr>
          <w:p>
            <w:pPr>
              <w:pStyle w:val="Header"/>
              <w:numPr>
                <w:ilvl w:val="0"/>
                <w:numId w:val="5"/>
              </w:numPr>
              <w:ind w:left="316" w:hanging="283"/>
              <w:rPr>
                <w:rFonts w:cs="Arial"/>
                <w:szCs w:val="22"/>
              </w:rPr>
            </w:pPr>
            <w:r>
              <w:rPr>
                <w:rFonts w:cs="Arial"/>
                <w:color w:val="000000" w:themeColor="text1"/>
                <w:szCs w:val="22"/>
              </w:rPr>
              <w:t>Where a need for testing remains or is identified following an outbreak are procedures in place to communicate this to the school community.</w:t>
            </w:r>
          </w:p>
        </w:tc>
        <w:tc>
          <w:tcPr>
            <w:tcW w:w="3402" w:type="dxa"/>
            <w:shd w:val="clear" w:color="auto" w:fill="auto"/>
          </w:tcPr>
          <w:p>
            <w:pPr>
              <w:pStyle w:val="ListParagraph"/>
              <w:numPr>
                <w:ilvl w:val="0"/>
                <w:numId w:val="5"/>
              </w:numPr>
              <w:ind w:left="323" w:hanging="283"/>
              <w:rPr>
                <w:rFonts w:cs="Calibri"/>
                <w:sz w:val="18"/>
                <w:szCs w:val="18"/>
              </w:rPr>
            </w:pPr>
            <w:r>
              <w:rPr>
                <w:rFonts w:cs="Calibri"/>
                <w:sz w:val="18"/>
                <w:szCs w:val="18"/>
              </w:rPr>
              <w:t xml:space="preserve">Living with Covid update letter informing parents of continuation of twice weekly testing onsite importance of asymptomatic testing </w:t>
            </w:r>
          </w:p>
          <w:p>
            <w:pPr>
              <w:pStyle w:val="ListParagraph"/>
              <w:ind w:left="323"/>
              <w:rPr>
                <w:rFonts w:cs="Calibri"/>
                <w:sz w:val="18"/>
                <w:szCs w:val="18"/>
              </w:rPr>
            </w:pPr>
          </w:p>
          <w:p>
            <w:pPr>
              <w:pStyle w:val="ListParagraph"/>
              <w:ind w:left="323"/>
              <w:rPr>
                <w:rFonts w:cs="Calibri"/>
                <w:sz w:val="18"/>
                <w:szCs w:val="18"/>
              </w:rPr>
            </w:pPr>
          </w:p>
          <w:p>
            <w:pPr>
              <w:pStyle w:val="ListParagraph"/>
              <w:numPr>
                <w:ilvl w:val="0"/>
                <w:numId w:val="5"/>
              </w:numPr>
              <w:ind w:left="323" w:hanging="283"/>
              <w:rPr>
                <w:rFonts w:cs="Calibri"/>
                <w:sz w:val="18"/>
                <w:szCs w:val="18"/>
              </w:rPr>
            </w:pPr>
            <w:r>
              <w:rPr>
                <w:rFonts w:cs="Calibri"/>
                <w:sz w:val="18"/>
                <w:szCs w:val="18"/>
              </w:rPr>
              <w:t>Living with Covid update for staff of continuation of twice weekly testing onsite importance of asymptomatic testing and follow up of email guidance</w:t>
            </w:r>
          </w:p>
          <w:p>
            <w:pPr>
              <w:rPr>
                <w:rFonts w:ascii="Calibri" w:hAnsi="Calibri" w:cs="Calibri"/>
                <w:sz w:val="18"/>
                <w:szCs w:val="18"/>
              </w:rPr>
            </w:pPr>
          </w:p>
          <w:p>
            <w:pPr>
              <w:pStyle w:val="ListParagraph"/>
              <w:numPr>
                <w:ilvl w:val="0"/>
                <w:numId w:val="5"/>
              </w:numPr>
              <w:ind w:left="323" w:hanging="283"/>
              <w:rPr>
                <w:rFonts w:cs="Calibri"/>
                <w:sz w:val="18"/>
                <w:szCs w:val="18"/>
              </w:rPr>
            </w:pPr>
            <w:r>
              <w:rPr>
                <w:rFonts w:cs="Calibri"/>
                <w:sz w:val="18"/>
                <w:szCs w:val="18"/>
              </w:rPr>
              <w:t>Shared and watched webinar from DfE and PowerPoint for asymptomatic testing team with testing team</w:t>
            </w:r>
          </w:p>
          <w:p>
            <w:pPr>
              <w:pStyle w:val="ListParagraph"/>
              <w:rPr>
                <w:rFonts w:cs="Calibri"/>
                <w:sz w:val="18"/>
                <w:szCs w:val="18"/>
              </w:rPr>
            </w:pPr>
          </w:p>
          <w:p>
            <w:pPr>
              <w:pStyle w:val="ListParagraph"/>
              <w:ind w:left="323"/>
              <w:rPr>
                <w:rFonts w:cs="Calibri"/>
                <w:sz w:val="18"/>
                <w:szCs w:val="18"/>
              </w:rPr>
            </w:pPr>
          </w:p>
          <w:p>
            <w:pPr>
              <w:pStyle w:val="ListParagraph"/>
              <w:numPr>
                <w:ilvl w:val="0"/>
                <w:numId w:val="5"/>
              </w:numPr>
              <w:ind w:left="323" w:hanging="283"/>
              <w:rPr>
                <w:rFonts w:cs="Calibri"/>
                <w:sz w:val="18"/>
                <w:szCs w:val="18"/>
              </w:rPr>
            </w:pPr>
            <w:r>
              <w:rPr>
                <w:rFonts w:cs="Calibri"/>
                <w:sz w:val="18"/>
                <w:szCs w:val="18"/>
              </w:rPr>
              <w:t>Designed TJA asymptomatic testing on return in September programme in line with DfE guidance for mass testing.</w:t>
            </w:r>
          </w:p>
          <w:p>
            <w:pPr>
              <w:pStyle w:val="ListParagraph"/>
              <w:ind w:left="323"/>
              <w:rPr>
                <w:rFonts w:cs="Calibri"/>
                <w:sz w:val="18"/>
                <w:szCs w:val="18"/>
              </w:rPr>
            </w:pPr>
          </w:p>
          <w:p>
            <w:pPr>
              <w:rPr>
                <w:rFonts w:cs="Calibri"/>
                <w:sz w:val="18"/>
                <w:szCs w:val="18"/>
              </w:rPr>
            </w:pPr>
          </w:p>
          <w:p>
            <w:pPr>
              <w:pStyle w:val="ListParagraph"/>
              <w:ind w:left="323"/>
              <w:rPr>
                <w:rFonts w:cs="Calibri"/>
                <w:sz w:val="18"/>
                <w:szCs w:val="18"/>
              </w:rPr>
            </w:pPr>
          </w:p>
          <w:p>
            <w:pPr>
              <w:pStyle w:val="ListParagraph"/>
              <w:numPr>
                <w:ilvl w:val="0"/>
                <w:numId w:val="5"/>
              </w:numPr>
              <w:ind w:left="323" w:hanging="283"/>
              <w:rPr>
                <w:rFonts w:cs="Calibri"/>
                <w:sz w:val="18"/>
                <w:szCs w:val="18"/>
              </w:rPr>
            </w:pPr>
            <w:r>
              <w:rPr>
                <w:rFonts w:cs="Calibri"/>
                <w:sz w:val="18"/>
                <w:szCs w:val="18"/>
              </w:rPr>
              <w:t>TJA Covid Rapid Testing registration and consent forms created in line with DfE guidance for mass/home testing.</w:t>
            </w:r>
          </w:p>
          <w:p>
            <w:pPr>
              <w:rPr>
                <w:rFonts w:ascii="Calibri" w:hAnsi="Calibri" w:cs="Calibri"/>
                <w:sz w:val="18"/>
                <w:szCs w:val="18"/>
              </w:rPr>
            </w:pPr>
          </w:p>
          <w:p>
            <w:pPr>
              <w:pStyle w:val="ListParagraph"/>
              <w:numPr>
                <w:ilvl w:val="0"/>
                <w:numId w:val="5"/>
              </w:numPr>
              <w:ind w:left="323" w:hanging="283"/>
              <w:rPr>
                <w:rFonts w:cs="Calibri"/>
                <w:sz w:val="18"/>
                <w:szCs w:val="18"/>
              </w:rPr>
            </w:pPr>
            <w:r>
              <w:rPr>
                <w:rFonts w:cs="Calibri"/>
                <w:sz w:val="18"/>
                <w:szCs w:val="18"/>
              </w:rPr>
              <w:t xml:space="preserve">Consent forms and privacy notice for home testing shared with staff </w:t>
            </w:r>
          </w:p>
          <w:p>
            <w:pPr>
              <w:pStyle w:val="ListParagraph"/>
              <w:rPr>
                <w:rFonts w:cs="Calibri"/>
                <w:sz w:val="18"/>
                <w:szCs w:val="18"/>
              </w:rPr>
            </w:pPr>
          </w:p>
          <w:p>
            <w:pPr>
              <w:pStyle w:val="ListParagraph"/>
              <w:numPr>
                <w:ilvl w:val="0"/>
                <w:numId w:val="5"/>
              </w:numPr>
              <w:ind w:left="323" w:hanging="283"/>
              <w:rPr>
                <w:rFonts w:cs="Calibri"/>
                <w:sz w:val="18"/>
                <w:szCs w:val="18"/>
              </w:rPr>
            </w:pPr>
            <w:r>
              <w:rPr>
                <w:rFonts w:cs="Calibri"/>
                <w:sz w:val="18"/>
                <w:szCs w:val="18"/>
              </w:rPr>
              <w:t>Review of DPIA DFE Covid testing</w:t>
            </w:r>
          </w:p>
          <w:p>
            <w:pPr>
              <w:pStyle w:val="ListParagraph"/>
              <w:ind w:left="323"/>
              <w:rPr>
                <w:rFonts w:cs="Calibri"/>
                <w:sz w:val="18"/>
                <w:szCs w:val="18"/>
              </w:rPr>
            </w:pPr>
          </w:p>
          <w:p>
            <w:pPr>
              <w:pStyle w:val="ListParagraph"/>
              <w:ind w:left="323"/>
              <w:rPr>
                <w:rFonts w:cs="Calibri"/>
                <w:sz w:val="18"/>
                <w:szCs w:val="18"/>
              </w:rPr>
            </w:pPr>
          </w:p>
          <w:p>
            <w:pPr>
              <w:rPr>
                <w:rFonts w:ascii="Calibri" w:hAnsi="Calibri" w:cs="Calibri"/>
                <w:sz w:val="18"/>
                <w:szCs w:val="18"/>
              </w:rPr>
            </w:pPr>
          </w:p>
          <w:p>
            <w:pPr>
              <w:pStyle w:val="ListParagraph"/>
              <w:ind w:left="323"/>
              <w:rPr>
                <w:rFonts w:cs="Calibri"/>
                <w:sz w:val="18"/>
                <w:szCs w:val="18"/>
              </w:rPr>
            </w:pPr>
          </w:p>
        </w:tc>
        <w:tc>
          <w:tcPr>
            <w:tcW w:w="1275"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r>
              <w:rPr>
                <w:rFonts w:ascii="Calibri" w:hAnsi="Calibri" w:cs="Calibri"/>
                <w:sz w:val="18"/>
                <w:szCs w:val="18"/>
              </w:rPr>
              <w:t>Testing team</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Site Team</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25/02/2022</w:t>
            </w:r>
          </w:p>
          <w:p>
            <w:pPr>
              <w:pStyle w:val="Header"/>
              <w:tabs>
                <w:tab w:val="clear" w:pos="4153"/>
                <w:tab w:val="clear" w:pos="8306"/>
              </w:tabs>
              <w:rPr>
                <w:rFonts w:cs="Arial"/>
                <w:szCs w:val="22"/>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25/02/2022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25/02/2022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wk. Sept of full opening)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(from 1ST wk. Sept of full opening)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 xml:space="preserve">Regular updates via Intouch </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Regular updates via briefing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r>
      <w:tr>
        <w:tc>
          <w:tcPr>
            <w:tcW w:w="15461" w:type="dxa"/>
            <w:gridSpan w:val="6"/>
            <w:shd w:val="clear" w:color="auto" w:fill="FFFFFF" w:themeFill="background1"/>
          </w:tcPr>
          <w:p>
            <w:pPr>
              <w:pStyle w:val="Heading2"/>
              <w:rPr>
                <w:rFonts w:cs="Arial"/>
                <w:szCs w:val="22"/>
              </w:rPr>
            </w:pPr>
            <w:bookmarkStart w:id="17" w:name="_Toc96598617"/>
            <w:r>
              <w:lastRenderedPageBreak/>
              <w:t>Those formerly considered to be clinically extremely vulnerable</w:t>
            </w:r>
            <w:bookmarkEnd w:id="17"/>
          </w:p>
        </w:tc>
      </w:tr>
      <w:tr>
        <w:tc>
          <w:tcPr>
            <w:tcW w:w="4121" w:type="dxa"/>
            <w:shd w:val="clear" w:color="auto" w:fill="FFFFFF" w:themeFill="background1"/>
          </w:tcPr>
          <w:p>
            <w:pPr>
              <w:pStyle w:val="ListParagraph"/>
              <w:numPr>
                <w:ilvl w:val="0"/>
                <w:numId w:val="19"/>
              </w:numPr>
              <w:ind w:left="323" w:hanging="284"/>
            </w:pPr>
            <w:r>
              <w:t>Following expert clinical advice and the successful rollout of the COVID-19 vaccine programme, people previously considered to be particularly vulnerable, clinically extremely vulnerable (CEV), and high or higher-risk are not being advised to shield again.</w:t>
            </w:r>
          </w:p>
          <w:p>
            <w:pPr>
              <w:pStyle w:val="ListParagraph"/>
              <w:numPr>
                <w:ilvl w:val="0"/>
                <w:numId w:val="19"/>
              </w:numPr>
              <w:ind w:left="323" w:hanging="284"/>
            </w:pPr>
            <w:r>
              <w:t>Children and young people who were previously identified as being in one of these groups are advised to continue to follow Guidance for people previously considered clinically extremely vulnerable from COVID-19. Children and young people over the age of 12 with a weakened immune system should follow Guidance for people whose immune system means they are at higher risk from COVID-19</w:t>
            </w:r>
          </w:p>
          <w:p>
            <w:pPr>
              <w:pStyle w:val="ListParagraph"/>
              <w:numPr>
                <w:ilvl w:val="0"/>
                <w:numId w:val="19"/>
              </w:numPr>
              <w:ind w:left="323" w:hanging="284"/>
            </w:pPr>
            <w:r>
              <w:lastRenderedPageBreak/>
              <w:t>The UK Clinical Review Panel has recommended that no children and young people under the age of 18 should be considered CEV and under-18s should be removed from the shielded patient list.</w:t>
            </w:r>
          </w:p>
          <w:p>
            <w:pPr>
              <w:pStyle w:val="ListParagraph"/>
              <w:numPr>
                <w:ilvl w:val="0"/>
                <w:numId w:val="19"/>
              </w:numPr>
              <w:ind w:left="323" w:hanging="284"/>
            </w:pPr>
            <w:r>
              <w:t>Children and young people previously considered CEV should attend school and should follow the same COVID-19 guidance as the rest of the population. In some circumstances, a child or young person may have received personal advice from their specialist or clinician on additional precautions to take and they should continue to follow that advice.</w:t>
            </w:r>
          </w:p>
        </w:tc>
        <w:tc>
          <w:tcPr>
            <w:tcW w:w="4111" w:type="dxa"/>
            <w:shd w:val="clear" w:color="auto" w:fill="FFFFFF" w:themeFill="background1"/>
          </w:tcPr>
          <w:p>
            <w:pPr>
              <w:pStyle w:val="Header"/>
              <w:numPr>
                <w:ilvl w:val="0"/>
                <w:numId w:val="5"/>
              </w:numPr>
              <w:ind w:left="316" w:hanging="283"/>
              <w:rPr>
                <w:rFonts w:cs="Arial"/>
                <w:color w:val="000000" w:themeColor="text1"/>
                <w:szCs w:val="22"/>
              </w:rPr>
            </w:pPr>
            <w:r>
              <w:rPr>
                <w:rFonts w:cs="Arial"/>
                <w:color w:val="000000" w:themeColor="text1"/>
                <w:szCs w:val="22"/>
              </w:rPr>
              <w:lastRenderedPageBreak/>
              <w:t>Identify any pupils who may not be able attend school, where they have received specific medical advice. All other CEV pupils should attend school.</w:t>
            </w:r>
          </w:p>
          <w:p>
            <w:pPr>
              <w:pStyle w:val="Header"/>
              <w:numPr>
                <w:ilvl w:val="0"/>
                <w:numId w:val="5"/>
              </w:numPr>
              <w:ind w:left="316" w:hanging="283"/>
              <w:rPr>
                <w:rFonts w:cs="Arial"/>
                <w:color w:val="000000" w:themeColor="text1"/>
                <w:szCs w:val="22"/>
              </w:rPr>
            </w:pPr>
            <w:r>
              <w:rPr>
                <w:rFonts w:cs="Arial"/>
                <w:color w:val="000000" w:themeColor="text1"/>
                <w:szCs w:val="22"/>
              </w:rPr>
              <w:t>Ensure there is provision for remote education for those unable to attend school.</w:t>
            </w:r>
          </w:p>
          <w:p>
            <w:pPr>
              <w:pStyle w:val="Header"/>
              <w:numPr>
                <w:ilvl w:val="0"/>
                <w:numId w:val="6"/>
              </w:numPr>
              <w:ind w:left="314" w:hanging="283"/>
              <w:rPr>
                <w:rFonts w:cs="Arial"/>
                <w:szCs w:val="22"/>
              </w:rPr>
            </w:pPr>
            <w:r>
              <w:rPr>
                <w:rFonts w:cs="Arial"/>
                <w:color w:val="000000" w:themeColor="text1"/>
                <w:szCs w:val="22"/>
              </w:rPr>
              <w:t>Monitor engagement with remote education.</w:t>
            </w:r>
          </w:p>
        </w:tc>
        <w:tc>
          <w:tcPr>
            <w:tcW w:w="3402" w:type="dxa"/>
            <w:shd w:val="clear" w:color="auto" w:fill="auto"/>
          </w:tcPr>
          <w:p>
            <w:pPr>
              <w:pStyle w:val="ListParagraph"/>
              <w:numPr>
                <w:ilvl w:val="0"/>
                <w:numId w:val="28"/>
              </w:numPr>
              <w:ind w:left="323" w:hanging="283"/>
              <w:rPr>
                <w:rFonts w:cs="Calibri"/>
                <w:sz w:val="18"/>
                <w:szCs w:val="18"/>
              </w:rPr>
            </w:pPr>
            <w:r>
              <w:rPr>
                <w:rFonts w:cs="Calibri"/>
                <w:sz w:val="18"/>
                <w:szCs w:val="18"/>
              </w:rPr>
              <w:t>Review all staff and student individual risk assessments - None CEV</w:t>
            </w:r>
          </w:p>
          <w:p>
            <w:pPr>
              <w:pStyle w:val="ListParagraph"/>
              <w:ind w:left="323"/>
              <w:rPr>
                <w:rFonts w:cs="Calibri"/>
                <w:sz w:val="18"/>
                <w:szCs w:val="18"/>
              </w:rPr>
            </w:pPr>
          </w:p>
          <w:p>
            <w:pPr>
              <w:pStyle w:val="ListParagraph"/>
              <w:numPr>
                <w:ilvl w:val="0"/>
                <w:numId w:val="28"/>
              </w:numPr>
              <w:ind w:left="323" w:hanging="283"/>
              <w:rPr>
                <w:rFonts w:cs="Calibri"/>
                <w:sz w:val="18"/>
                <w:szCs w:val="18"/>
              </w:rPr>
            </w:pPr>
            <w:r>
              <w:rPr>
                <w:rFonts w:cs="Calibri"/>
                <w:sz w:val="18"/>
                <w:szCs w:val="18"/>
              </w:rPr>
              <w:t xml:space="preserve">Current CEV guidance sent to school community via email and letters </w:t>
            </w:r>
          </w:p>
          <w:p>
            <w:pPr>
              <w:rPr>
                <w:rFonts w:cs="Calibri"/>
                <w:sz w:val="18"/>
                <w:szCs w:val="18"/>
              </w:rPr>
            </w:pPr>
          </w:p>
          <w:p>
            <w:pPr>
              <w:pStyle w:val="ListParagraph"/>
              <w:numPr>
                <w:ilvl w:val="0"/>
                <w:numId w:val="28"/>
              </w:numPr>
              <w:ind w:left="323" w:hanging="283"/>
              <w:rPr>
                <w:rFonts w:cs="Calibri"/>
                <w:sz w:val="18"/>
                <w:szCs w:val="18"/>
              </w:rPr>
            </w:pPr>
            <w:r>
              <w:rPr>
                <w:rFonts w:cs="Calibri"/>
                <w:sz w:val="18"/>
                <w:szCs w:val="18"/>
              </w:rPr>
              <w:t xml:space="preserve">Provide guidance and support on those who are extremely clinically vulnerable and clinically vulnerable at returning to work </w:t>
            </w:r>
          </w:p>
          <w:p>
            <w:pPr>
              <w:rPr>
                <w:rFonts w:cs="Calibri"/>
                <w:sz w:val="18"/>
                <w:szCs w:val="18"/>
              </w:rPr>
            </w:pPr>
          </w:p>
          <w:p>
            <w:pPr>
              <w:rPr>
                <w:rFonts w:ascii="Calibri" w:hAnsi="Calibri" w:cs="Calibri"/>
                <w:sz w:val="18"/>
                <w:szCs w:val="18"/>
              </w:rPr>
            </w:pPr>
          </w:p>
          <w:p>
            <w:pPr>
              <w:pStyle w:val="ListParagraph"/>
              <w:ind w:left="323"/>
              <w:rPr>
                <w:rFonts w:cs="Calibri"/>
                <w:sz w:val="18"/>
                <w:szCs w:val="18"/>
              </w:rPr>
            </w:pPr>
          </w:p>
        </w:tc>
        <w:tc>
          <w:tcPr>
            <w:tcW w:w="1275"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rPr>
                <w:rFonts w:cs="Calibri"/>
                <w:sz w:val="18"/>
                <w:szCs w:val="18"/>
              </w:rPr>
            </w:pPr>
            <w:r>
              <w:rPr>
                <w:rFonts w:cs="Calibri"/>
                <w:sz w:val="18"/>
                <w:szCs w:val="18"/>
              </w:rPr>
              <w:t>1</w:t>
            </w:r>
            <w:r>
              <w:rPr>
                <w:rFonts w:cs="Calibri"/>
                <w:sz w:val="18"/>
                <w:szCs w:val="18"/>
                <w:vertAlign w:val="superscript"/>
              </w:rPr>
              <w:t>st</w:t>
            </w:r>
            <w:r>
              <w:rPr>
                <w:rFonts w:cs="Calibri"/>
                <w:sz w:val="18"/>
                <w:szCs w:val="18"/>
              </w:rPr>
              <w:t xml:space="preserve"> week return in Sept</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rPr>
                <w:rFonts w:cs="Calibri"/>
                <w:sz w:val="18"/>
                <w:szCs w:val="18"/>
              </w:rPr>
            </w:pPr>
            <w:r>
              <w:rPr>
                <w:rFonts w:cs="Calibri"/>
                <w:sz w:val="18"/>
                <w:szCs w:val="18"/>
              </w:rPr>
              <w:t>1</w:t>
            </w:r>
            <w:r>
              <w:rPr>
                <w:rFonts w:cs="Calibri"/>
                <w:sz w:val="18"/>
                <w:szCs w:val="18"/>
                <w:vertAlign w:val="superscript"/>
              </w:rPr>
              <w:t>st</w:t>
            </w:r>
            <w:r>
              <w:rPr>
                <w:rFonts w:cs="Calibri"/>
                <w:sz w:val="18"/>
                <w:szCs w:val="18"/>
              </w:rPr>
              <w:t xml:space="preserve"> Sept</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AS REQD</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AS REQD</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r>
      <w:tr>
        <w:tc>
          <w:tcPr>
            <w:tcW w:w="15461" w:type="dxa"/>
            <w:gridSpan w:val="6"/>
            <w:shd w:val="clear" w:color="auto" w:fill="FFFFFF" w:themeFill="background1"/>
          </w:tcPr>
          <w:p>
            <w:pPr>
              <w:pStyle w:val="Heading2"/>
              <w:rPr>
                <w:rFonts w:cs="Arial"/>
                <w:szCs w:val="22"/>
              </w:rPr>
            </w:pPr>
            <w:bookmarkStart w:id="18" w:name="_Toc96598618"/>
            <w:r>
              <w:t>Welcoming children into school</w:t>
            </w:r>
            <w:bookmarkEnd w:id="18"/>
          </w:p>
        </w:tc>
      </w:tr>
      <w:tr>
        <w:tc>
          <w:tcPr>
            <w:tcW w:w="4121" w:type="dxa"/>
            <w:shd w:val="clear" w:color="auto" w:fill="FFFFFF" w:themeFill="background1"/>
          </w:tcPr>
          <w:p>
            <w:pPr>
              <w:pStyle w:val="ListParagraph"/>
              <w:numPr>
                <w:ilvl w:val="0"/>
                <w:numId w:val="2"/>
              </w:numPr>
              <w:ind w:left="321" w:hanging="284"/>
            </w:pPr>
            <w:r>
              <w:t xml:space="preserve">In most cases, parents and carers will agree that a pupil with the key symptoms of COVID-19 should not attend the school, given the potential risk to others. </w:t>
            </w:r>
          </w:p>
          <w:p>
            <w:pPr>
              <w:pStyle w:val="ListParagraph"/>
              <w:numPr>
                <w:ilvl w:val="0"/>
                <w:numId w:val="2"/>
              </w:numPr>
              <w:ind w:left="321" w:hanging="284"/>
            </w:pPr>
            <w:r>
              <w:t xml:space="preserve">If a parent or carer insists on a pupil attending your school, you can take the decision to refuse the pupil if, in your reasonable judgement, it is necessary to protect other pupils and staff from possible infection with COVID-19. </w:t>
            </w:r>
          </w:p>
        </w:tc>
        <w:tc>
          <w:tcPr>
            <w:tcW w:w="4111" w:type="dxa"/>
            <w:shd w:val="clear" w:color="auto" w:fill="FFFFFF" w:themeFill="background1"/>
          </w:tcPr>
          <w:p>
            <w:pPr>
              <w:pStyle w:val="Header"/>
              <w:numPr>
                <w:ilvl w:val="0"/>
                <w:numId w:val="6"/>
              </w:numPr>
              <w:ind w:left="314" w:hanging="283"/>
              <w:rPr>
                <w:rFonts w:cs="Arial"/>
                <w:szCs w:val="22"/>
              </w:rPr>
            </w:pPr>
            <w:r>
              <w:rPr>
                <w:rFonts w:cs="Arial"/>
                <w:szCs w:val="22"/>
              </w:rPr>
              <w:t xml:space="preserve">Communicate with parents that pupils with symptoms should not attend and that they may not be allowed to attend school to protect other persons. </w:t>
            </w:r>
          </w:p>
        </w:tc>
        <w:tc>
          <w:tcPr>
            <w:tcW w:w="3402" w:type="dxa"/>
            <w:shd w:val="clear" w:color="auto" w:fill="auto"/>
          </w:tcPr>
          <w:p>
            <w:pPr>
              <w:pStyle w:val="ListParagraph"/>
              <w:numPr>
                <w:ilvl w:val="0"/>
                <w:numId w:val="6"/>
              </w:numPr>
              <w:ind w:left="323"/>
              <w:rPr>
                <w:rFonts w:cs="Calibri"/>
                <w:sz w:val="18"/>
                <w:szCs w:val="18"/>
              </w:rPr>
            </w:pPr>
            <w:r>
              <w:rPr>
                <w:rFonts w:cs="Calibri"/>
                <w:sz w:val="18"/>
                <w:szCs w:val="18"/>
              </w:rPr>
              <w:t xml:space="preserve">Living with Covid update letter informing parents not to send their child into school with symptoms and signposted to – Covid 19 – people </w:t>
            </w:r>
          </w:p>
          <w:p>
            <w:pPr>
              <w:pStyle w:val="ListParagraph"/>
              <w:ind w:left="890"/>
            </w:pPr>
          </w:p>
        </w:tc>
        <w:tc>
          <w:tcPr>
            <w:tcW w:w="1275" w:type="dxa"/>
            <w:shd w:val="clear" w:color="auto" w:fill="FFFFFF" w:themeFill="background1"/>
          </w:tcPr>
          <w:p>
            <w:pPr>
              <w:pStyle w:val="Header"/>
              <w:tabs>
                <w:tab w:val="clear" w:pos="4153"/>
                <w:tab w:val="clear" w:pos="8306"/>
              </w:tabs>
              <w:rPr>
                <w:rFonts w:cs="Arial"/>
                <w:szCs w:val="22"/>
              </w:rPr>
            </w:pPr>
            <w:r>
              <w:rPr>
                <w:rFonts w:cs="Arial"/>
                <w:szCs w:val="22"/>
              </w:rPr>
              <w:t>SBM H&amp;S</w:t>
            </w:r>
          </w:p>
        </w:tc>
        <w:tc>
          <w:tcPr>
            <w:tcW w:w="1276" w:type="dxa"/>
            <w:shd w:val="clear" w:color="auto" w:fill="FFFFFF" w:themeFill="background1"/>
          </w:tcPr>
          <w:p>
            <w:pPr>
              <w:pStyle w:val="Header"/>
              <w:tabs>
                <w:tab w:val="clear" w:pos="4153"/>
                <w:tab w:val="clear" w:pos="8306"/>
              </w:tabs>
              <w:rPr>
                <w:rFonts w:cs="Arial"/>
                <w:szCs w:val="22"/>
              </w:rPr>
            </w:pPr>
            <w:r>
              <w:rPr>
                <w:rFonts w:cs="Arial"/>
                <w:szCs w:val="22"/>
              </w:rPr>
              <w:t>25/02/22</w:t>
            </w: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t xml:space="preserve">Regular updates via Intouch </w:t>
            </w:r>
          </w:p>
          <w:p>
            <w:pPr>
              <w:pStyle w:val="Header"/>
              <w:tabs>
                <w:tab w:val="clear" w:pos="4153"/>
                <w:tab w:val="clear" w:pos="8306"/>
              </w:tabs>
              <w:rPr>
                <w:rFonts w:cs="Arial"/>
                <w:szCs w:val="22"/>
              </w:rPr>
            </w:pPr>
          </w:p>
        </w:tc>
      </w:tr>
      <w:tr>
        <w:tc>
          <w:tcPr>
            <w:tcW w:w="15461" w:type="dxa"/>
            <w:gridSpan w:val="6"/>
            <w:shd w:val="clear" w:color="auto" w:fill="FFFFFF" w:themeFill="background1"/>
          </w:tcPr>
          <w:p>
            <w:pPr>
              <w:pStyle w:val="Heading1"/>
            </w:pPr>
            <w:bookmarkStart w:id="19" w:name="_Toc96598619"/>
            <w:r>
              <w:t>Vulnerable children</w:t>
            </w:r>
            <w:bookmarkEnd w:id="19"/>
          </w:p>
        </w:tc>
      </w:tr>
      <w:tr>
        <w:tc>
          <w:tcPr>
            <w:tcW w:w="4121" w:type="dxa"/>
            <w:shd w:val="clear" w:color="auto" w:fill="FFFFFF" w:themeFill="background1"/>
          </w:tcPr>
          <w:p>
            <w:pPr>
              <w:pStyle w:val="ListParagraph"/>
              <w:numPr>
                <w:ilvl w:val="0"/>
                <w:numId w:val="2"/>
              </w:numPr>
              <w:ind w:left="321" w:hanging="284"/>
            </w:pPr>
            <w:r>
              <w:t xml:space="preserve">Where pupils who are self-isolating are within our definition of vulnerable, it is very important that you put systems in place to keep in contact with them, </w:t>
            </w:r>
            <w:r>
              <w:lastRenderedPageBreak/>
              <w:t>particularly if they have a social worker. Some children may be vulnerable who are not officially in statutory systems and schools should seek to support any children who they believe may have challenging circumstances at home.</w:t>
            </w:r>
          </w:p>
        </w:tc>
        <w:tc>
          <w:tcPr>
            <w:tcW w:w="4111" w:type="dxa"/>
            <w:shd w:val="clear" w:color="auto" w:fill="FFFFFF" w:themeFill="background1"/>
          </w:tcPr>
          <w:p>
            <w:pPr>
              <w:pStyle w:val="Header"/>
              <w:numPr>
                <w:ilvl w:val="0"/>
                <w:numId w:val="6"/>
              </w:numPr>
              <w:ind w:left="314" w:hanging="283"/>
              <w:rPr>
                <w:rFonts w:cs="Arial"/>
                <w:szCs w:val="22"/>
              </w:rPr>
            </w:pPr>
            <w:r>
              <w:lastRenderedPageBreak/>
              <w:t xml:space="preserve">When a vulnerable pupil is self-isolating, you should: </w:t>
            </w:r>
          </w:p>
          <w:p>
            <w:pPr>
              <w:pStyle w:val="Header"/>
              <w:numPr>
                <w:ilvl w:val="0"/>
                <w:numId w:val="6"/>
              </w:numPr>
              <w:ind w:left="606" w:hanging="284"/>
              <w:rPr>
                <w:rFonts w:cs="Arial"/>
                <w:szCs w:val="22"/>
              </w:rPr>
            </w:pPr>
            <w:r>
              <w:t xml:space="preserve">notify their social worker (if they have one) and, for looked-after </w:t>
            </w:r>
            <w:r>
              <w:lastRenderedPageBreak/>
              <w:t xml:space="preserve">children, the local authority virtual school head </w:t>
            </w:r>
          </w:p>
          <w:p>
            <w:pPr>
              <w:pStyle w:val="Header"/>
              <w:numPr>
                <w:ilvl w:val="0"/>
                <w:numId w:val="6"/>
              </w:numPr>
              <w:ind w:left="606" w:hanging="284"/>
              <w:rPr>
                <w:rFonts w:cs="Arial"/>
                <w:szCs w:val="22"/>
              </w:rPr>
            </w:pPr>
            <w:r>
              <w:t>agree with the social worker the best way to maintain contact and offer support</w:t>
            </w:r>
          </w:p>
          <w:p>
            <w:pPr>
              <w:pStyle w:val="Header"/>
              <w:numPr>
                <w:ilvl w:val="0"/>
                <w:numId w:val="6"/>
              </w:numPr>
              <w:ind w:left="314" w:hanging="283"/>
              <w:rPr>
                <w:rFonts w:cs="Arial"/>
                <w:szCs w:val="22"/>
              </w:rPr>
            </w:pPr>
            <w:r>
              <w:t>You should have procedures in place to:</w:t>
            </w:r>
          </w:p>
          <w:p>
            <w:pPr>
              <w:pStyle w:val="Header"/>
              <w:numPr>
                <w:ilvl w:val="0"/>
                <w:numId w:val="6"/>
              </w:numPr>
              <w:ind w:left="606" w:hanging="284"/>
              <w:rPr>
                <w:rFonts w:cs="Arial"/>
                <w:szCs w:val="22"/>
              </w:rPr>
            </w:pPr>
            <w:r>
              <w:t xml:space="preserve">check if a vulnerable pupil is able to access remote education support </w:t>
            </w:r>
          </w:p>
          <w:p>
            <w:pPr>
              <w:pStyle w:val="Header"/>
              <w:numPr>
                <w:ilvl w:val="0"/>
                <w:numId w:val="6"/>
              </w:numPr>
              <w:ind w:left="606" w:hanging="284"/>
              <w:rPr>
                <w:rFonts w:cs="Arial"/>
                <w:szCs w:val="22"/>
              </w:rPr>
            </w:pPr>
            <w:r>
              <w:t xml:space="preserve">support them to access it (as far as possible) </w:t>
            </w:r>
          </w:p>
          <w:p>
            <w:pPr>
              <w:pStyle w:val="Header"/>
              <w:numPr>
                <w:ilvl w:val="0"/>
                <w:numId w:val="6"/>
              </w:numPr>
              <w:ind w:left="606" w:hanging="284"/>
              <w:rPr>
                <w:rFonts w:cs="Arial"/>
                <w:szCs w:val="22"/>
              </w:rPr>
            </w:pPr>
            <w:r>
              <w:t xml:space="preserve">regularly check if they are accessing remote education </w:t>
            </w:r>
          </w:p>
          <w:p>
            <w:pPr>
              <w:pStyle w:val="Header"/>
              <w:numPr>
                <w:ilvl w:val="0"/>
                <w:numId w:val="6"/>
              </w:numPr>
              <w:ind w:left="606" w:hanging="284"/>
              <w:rPr>
                <w:rFonts w:cs="Arial"/>
                <w:szCs w:val="22"/>
              </w:rPr>
            </w:pPr>
            <w:r>
              <w:t>keep in contact with them to check their wellbeing and refer onto other services if additional support is needed.</w:t>
            </w:r>
          </w:p>
        </w:tc>
        <w:tc>
          <w:tcPr>
            <w:tcW w:w="3402" w:type="dxa"/>
            <w:shd w:val="clear" w:color="auto" w:fill="auto"/>
          </w:tcPr>
          <w:p>
            <w:pPr>
              <w:pStyle w:val="ListParagraph"/>
              <w:numPr>
                <w:ilvl w:val="0"/>
                <w:numId w:val="6"/>
              </w:numPr>
              <w:ind w:left="323"/>
              <w:rPr>
                <w:rFonts w:cs="Calibri"/>
                <w:sz w:val="18"/>
                <w:szCs w:val="18"/>
              </w:rPr>
            </w:pPr>
            <w:r>
              <w:rPr>
                <w:rFonts w:cs="Calibri"/>
                <w:sz w:val="18"/>
                <w:szCs w:val="18"/>
              </w:rPr>
              <w:lastRenderedPageBreak/>
              <w:t xml:space="preserve">SLT and AO guidance on living with Covid and requirement to notify social worker if vulnerable student is self-isolating </w:t>
            </w:r>
          </w:p>
          <w:p>
            <w:pPr>
              <w:pStyle w:val="ListParagraph"/>
              <w:numPr>
                <w:ilvl w:val="0"/>
                <w:numId w:val="6"/>
              </w:numPr>
              <w:ind w:left="323"/>
              <w:rPr>
                <w:rFonts w:cs="Calibri"/>
                <w:sz w:val="18"/>
                <w:szCs w:val="18"/>
              </w:rPr>
            </w:pPr>
            <w:r>
              <w:rPr>
                <w:rFonts w:cs="Calibri"/>
                <w:sz w:val="18"/>
                <w:szCs w:val="18"/>
              </w:rPr>
              <w:lastRenderedPageBreak/>
              <w:t>Reception staff maintain register of accessibility to laptop and internet so that ICT can provide support as required and when required</w:t>
            </w:r>
          </w:p>
          <w:p>
            <w:pPr>
              <w:pStyle w:val="ListParagraph"/>
              <w:ind w:left="323"/>
              <w:rPr>
                <w:rFonts w:cs="Calibri"/>
                <w:sz w:val="18"/>
                <w:szCs w:val="18"/>
              </w:rPr>
            </w:pPr>
          </w:p>
          <w:p>
            <w:pPr>
              <w:pStyle w:val="ListParagraph"/>
              <w:numPr>
                <w:ilvl w:val="0"/>
                <w:numId w:val="6"/>
              </w:numPr>
              <w:ind w:left="323"/>
              <w:rPr>
                <w:rFonts w:cs="Calibri"/>
                <w:sz w:val="18"/>
                <w:szCs w:val="18"/>
              </w:rPr>
            </w:pPr>
            <w:r>
              <w:rPr>
                <w:rFonts w:cs="Calibri"/>
                <w:sz w:val="18"/>
                <w:szCs w:val="18"/>
              </w:rPr>
              <w:t xml:space="preserve">Attendance officer and Pastoral Admin monitor vulnerable students daily and report to DSL  of any issues </w:t>
            </w:r>
          </w:p>
          <w:p>
            <w:pPr>
              <w:pStyle w:val="ListParagraph"/>
              <w:ind w:left="323"/>
            </w:pPr>
          </w:p>
        </w:tc>
        <w:tc>
          <w:tcPr>
            <w:tcW w:w="1275" w:type="dxa"/>
            <w:shd w:val="clear" w:color="auto" w:fill="FFFFFF" w:themeFill="background1"/>
          </w:tcPr>
          <w:p>
            <w:pPr>
              <w:pStyle w:val="Header"/>
              <w:tabs>
                <w:tab w:val="clear" w:pos="4153"/>
                <w:tab w:val="clear" w:pos="8306"/>
              </w:tabs>
              <w:rPr>
                <w:rFonts w:cs="Calibri"/>
                <w:sz w:val="18"/>
                <w:szCs w:val="18"/>
              </w:rPr>
            </w:pPr>
            <w:r>
              <w:rPr>
                <w:rFonts w:cs="Arial"/>
                <w:szCs w:val="22"/>
              </w:rPr>
              <w:lastRenderedPageBreak/>
              <w:t>S</w:t>
            </w:r>
            <w:r>
              <w:rPr>
                <w:rFonts w:cs="Calibri"/>
                <w:sz w:val="18"/>
                <w:szCs w:val="18"/>
              </w:rPr>
              <w:t>BM H&amp;S</w:t>
            </w:r>
          </w:p>
          <w:p>
            <w:pPr>
              <w:pStyle w:val="Header"/>
              <w:tabs>
                <w:tab w:val="clear" w:pos="4153"/>
                <w:tab w:val="clear" w:pos="8306"/>
              </w:tabs>
              <w:rPr>
                <w:rFonts w:cs="Calibri"/>
                <w:sz w:val="18"/>
                <w:szCs w:val="18"/>
              </w:rPr>
            </w:pPr>
            <w:r>
              <w:rPr>
                <w:rFonts w:cs="Calibri"/>
                <w:sz w:val="18"/>
                <w:szCs w:val="18"/>
              </w:rPr>
              <w:t>To guide SLT and AO</w:t>
            </w:r>
          </w:p>
        </w:tc>
        <w:tc>
          <w:tcPr>
            <w:tcW w:w="1276" w:type="dxa"/>
            <w:shd w:val="clear" w:color="auto" w:fill="FFFFFF" w:themeFill="background1"/>
          </w:tcPr>
          <w:p>
            <w:pPr>
              <w:pStyle w:val="Header"/>
              <w:tabs>
                <w:tab w:val="clear" w:pos="4153"/>
                <w:tab w:val="clear" w:pos="8306"/>
              </w:tabs>
              <w:rPr>
                <w:rFonts w:cs="Arial"/>
                <w:szCs w:val="22"/>
              </w:rPr>
            </w:pPr>
            <w:r>
              <w:rPr>
                <w:rFonts w:cs="Arial"/>
                <w:szCs w:val="22"/>
              </w:rPr>
              <w:t>Reminder Email sent 25/02/22</w:t>
            </w: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cs="Arial"/>
                <w:szCs w:val="22"/>
              </w:rPr>
            </w:pPr>
          </w:p>
        </w:tc>
      </w:tr>
      <w:tr>
        <w:tc>
          <w:tcPr>
            <w:tcW w:w="15461" w:type="dxa"/>
            <w:gridSpan w:val="6"/>
            <w:shd w:val="clear" w:color="auto" w:fill="FFFFFF" w:themeFill="background1"/>
          </w:tcPr>
          <w:p>
            <w:pPr>
              <w:pStyle w:val="Heading1"/>
              <w:rPr>
                <w:rFonts w:cs="Arial"/>
                <w:szCs w:val="22"/>
              </w:rPr>
            </w:pPr>
            <w:bookmarkStart w:id="20" w:name="_Toc96598620"/>
            <w:r>
              <w:t>Travel and quarantine</w:t>
            </w:r>
            <w:bookmarkEnd w:id="20"/>
            <w:r>
              <w:t xml:space="preserve"> </w:t>
            </w:r>
          </w:p>
        </w:tc>
      </w:tr>
      <w:tr>
        <w:tc>
          <w:tcPr>
            <w:tcW w:w="4121" w:type="dxa"/>
            <w:shd w:val="clear" w:color="auto" w:fill="FFFFFF" w:themeFill="background1"/>
          </w:tcPr>
          <w:p>
            <w:pPr>
              <w:pStyle w:val="ListParagraph"/>
              <w:numPr>
                <w:ilvl w:val="0"/>
                <w:numId w:val="2"/>
              </w:numPr>
              <w:ind w:left="321" w:hanging="284"/>
            </w:pPr>
            <w:r>
              <w:t>All children and staff travelling to England must adhere to government travel advice in travel to England from another country during coronavirus (COVID-19).</w:t>
            </w:r>
          </w:p>
          <w:p>
            <w:pPr>
              <w:pStyle w:val="ListParagraph"/>
              <w:numPr>
                <w:ilvl w:val="0"/>
                <w:numId w:val="2"/>
              </w:numPr>
              <w:ind w:left="321" w:hanging="284"/>
            </w:pPr>
            <w:r>
              <w:t>Parents travelling abroad should bear in mind the impact on their child’s education which may result from any requirement to quarantine or isolate upon return.</w:t>
            </w:r>
          </w:p>
          <w:p>
            <w:pPr>
              <w:pStyle w:val="ListParagraph"/>
              <w:ind w:left="321"/>
            </w:pPr>
          </w:p>
          <w:p>
            <w:pPr>
              <w:pStyle w:val="ListParagraph"/>
              <w:numPr>
                <w:ilvl w:val="0"/>
                <w:numId w:val="2"/>
              </w:numPr>
              <w:ind w:left="321" w:hanging="284"/>
            </w:pPr>
            <w:r>
              <w:t xml:space="preserve">Where pupils travel from abroad to attend a boarding school, you will need to explain the rules to pupils and their parents before they travel to the UK. </w:t>
            </w:r>
          </w:p>
          <w:p>
            <w:pPr>
              <w:pStyle w:val="ListParagraph"/>
              <w:numPr>
                <w:ilvl w:val="0"/>
                <w:numId w:val="2"/>
              </w:numPr>
              <w:ind w:left="321" w:hanging="284"/>
            </w:pPr>
            <w:r>
              <w:lastRenderedPageBreak/>
              <w:t>All pupils travelling to England must adhere to travel legislation, details of which are set out in government travel advice.</w:t>
            </w:r>
          </w:p>
          <w:p>
            <w:pPr>
              <w:pStyle w:val="ListParagraph"/>
              <w:numPr>
                <w:ilvl w:val="0"/>
                <w:numId w:val="2"/>
              </w:numPr>
              <w:ind w:left="321" w:hanging="284"/>
            </w:pPr>
            <w:r>
              <w:t>Where pupils travel from abroad to attend a boarding school, you will need to explain the rules to pupils and their parents before they travel to the UK.</w:t>
            </w:r>
          </w:p>
        </w:tc>
        <w:tc>
          <w:tcPr>
            <w:tcW w:w="4111" w:type="dxa"/>
            <w:shd w:val="clear" w:color="auto" w:fill="FFFFFF" w:themeFill="background1"/>
          </w:tcPr>
          <w:p>
            <w:pPr>
              <w:pStyle w:val="Header"/>
              <w:numPr>
                <w:ilvl w:val="0"/>
                <w:numId w:val="5"/>
              </w:numPr>
              <w:tabs>
                <w:tab w:val="clear" w:pos="4153"/>
                <w:tab w:val="clear" w:pos="8306"/>
              </w:tabs>
              <w:ind w:left="322" w:hanging="283"/>
              <w:rPr>
                <w:rFonts w:cs="Arial"/>
                <w:color w:val="000000" w:themeColor="text1"/>
                <w:szCs w:val="22"/>
              </w:rPr>
            </w:pPr>
            <w:r>
              <w:rPr>
                <w:rFonts w:cs="Arial"/>
                <w:color w:val="000000" w:themeColor="text1"/>
                <w:szCs w:val="22"/>
              </w:rPr>
              <w:lastRenderedPageBreak/>
              <w:t>Continue to communicate and engage with families.</w:t>
            </w:r>
          </w:p>
          <w:p>
            <w:pPr>
              <w:pStyle w:val="Header"/>
              <w:numPr>
                <w:ilvl w:val="0"/>
                <w:numId w:val="6"/>
              </w:numPr>
              <w:ind w:left="314" w:hanging="283"/>
              <w:rPr>
                <w:rFonts w:cs="Arial"/>
                <w:szCs w:val="22"/>
              </w:rPr>
            </w:pPr>
            <w:r>
              <w:rPr>
                <w:rFonts w:cs="Arial"/>
                <w:color w:val="000000" w:themeColor="text1"/>
                <w:szCs w:val="22"/>
              </w:rPr>
              <w:t>Consider arrangements for provision of remote education and assessment for pupils who are abroad where appropriate.</w:t>
            </w:r>
          </w:p>
          <w:p>
            <w:pPr>
              <w:pStyle w:val="Header"/>
              <w:numPr>
                <w:ilvl w:val="0"/>
                <w:numId w:val="6"/>
              </w:numPr>
              <w:ind w:left="314" w:hanging="283"/>
              <w:rPr>
                <w:rFonts w:cs="Arial"/>
                <w:szCs w:val="22"/>
              </w:rPr>
            </w:pPr>
            <w:r>
              <w:rPr>
                <w:rFonts w:cs="Arial"/>
                <w:color w:val="000000" w:themeColor="text1"/>
                <w:szCs w:val="22"/>
              </w:rPr>
              <w:t>Review arrangements for any pupils travelling from abroad where needed.</w:t>
            </w:r>
          </w:p>
          <w:p>
            <w:pPr>
              <w:pStyle w:val="Header"/>
              <w:numPr>
                <w:ilvl w:val="0"/>
                <w:numId w:val="6"/>
              </w:numPr>
              <w:ind w:left="314" w:hanging="283"/>
              <w:rPr>
                <w:rFonts w:cs="Arial"/>
                <w:szCs w:val="22"/>
              </w:rPr>
            </w:pPr>
            <w:r>
              <w:rPr>
                <w:rFonts w:cs="Arial"/>
                <w:color w:val="000000" w:themeColor="text1"/>
                <w:szCs w:val="22"/>
              </w:rPr>
              <w:t>Review arrangements for boarding school pupils.</w:t>
            </w:r>
          </w:p>
        </w:tc>
        <w:tc>
          <w:tcPr>
            <w:tcW w:w="3402" w:type="dxa"/>
            <w:shd w:val="clear" w:color="auto" w:fill="auto"/>
          </w:tcPr>
          <w:p>
            <w:pPr>
              <w:pStyle w:val="ListParagraph"/>
              <w:numPr>
                <w:ilvl w:val="0"/>
                <w:numId w:val="5"/>
              </w:numPr>
              <w:ind w:left="323" w:hanging="283"/>
              <w:rPr>
                <w:rFonts w:cs="Calibri"/>
                <w:sz w:val="18"/>
                <w:szCs w:val="18"/>
              </w:rPr>
            </w:pPr>
            <w:r>
              <w:rPr>
                <w:rFonts w:cs="Calibri"/>
                <w:sz w:val="18"/>
                <w:szCs w:val="18"/>
              </w:rPr>
              <w:t>Parents and carers signposted o living with covid guidance which includes updated government travel advice</w:t>
            </w:r>
          </w:p>
          <w:p>
            <w:pPr>
              <w:pStyle w:val="ListParagraph"/>
              <w:ind w:left="323"/>
              <w:rPr>
                <w:rFonts w:cs="Calibri"/>
                <w:sz w:val="18"/>
                <w:szCs w:val="18"/>
              </w:rPr>
            </w:pPr>
          </w:p>
          <w:p>
            <w:pPr>
              <w:pStyle w:val="ListParagraph"/>
              <w:numPr>
                <w:ilvl w:val="0"/>
                <w:numId w:val="5"/>
              </w:numPr>
              <w:ind w:left="323" w:hanging="283"/>
              <w:rPr>
                <w:rFonts w:cs="Calibri"/>
                <w:sz w:val="18"/>
                <w:szCs w:val="18"/>
              </w:rPr>
            </w:pPr>
            <w:r>
              <w:rPr>
                <w:rFonts w:cs="Calibri"/>
                <w:sz w:val="18"/>
                <w:szCs w:val="18"/>
              </w:rPr>
              <w:t>Attendance officer and Pastoral Admin monitor and support with guidance if they become aware of student about to or returning from travel</w:t>
            </w:r>
          </w:p>
        </w:tc>
        <w:tc>
          <w:tcPr>
            <w:tcW w:w="1275" w:type="dxa"/>
            <w:shd w:val="clear" w:color="auto" w:fill="FFFFFF" w:themeFill="background1"/>
          </w:tcPr>
          <w:p>
            <w:pPr>
              <w:pStyle w:val="Header"/>
              <w:tabs>
                <w:tab w:val="clear" w:pos="4153"/>
                <w:tab w:val="clear" w:pos="8306"/>
              </w:tabs>
              <w:rPr>
                <w:rFonts w:cs="Arial"/>
                <w:szCs w:val="22"/>
              </w:rPr>
            </w:pPr>
            <w:r>
              <w:rPr>
                <w:rFonts w:cs="Arial"/>
                <w:szCs w:val="22"/>
              </w:rPr>
              <w:t>SBM H&amp;S</w:t>
            </w: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Calibri"/>
                <w:sz w:val="18"/>
                <w:szCs w:val="18"/>
              </w:rPr>
            </w:pPr>
            <w:r>
              <w:rPr>
                <w:rFonts w:cs="Arial"/>
                <w:szCs w:val="22"/>
              </w:rPr>
              <w:t>S</w:t>
            </w:r>
            <w:r>
              <w:rPr>
                <w:rFonts w:cs="Calibri"/>
                <w:sz w:val="18"/>
                <w:szCs w:val="18"/>
              </w:rPr>
              <w:t>BM H&amp;S</w:t>
            </w:r>
          </w:p>
          <w:p>
            <w:pPr>
              <w:pStyle w:val="Header"/>
              <w:tabs>
                <w:tab w:val="clear" w:pos="4153"/>
                <w:tab w:val="clear" w:pos="8306"/>
              </w:tabs>
              <w:rPr>
                <w:rFonts w:cs="Arial"/>
                <w:szCs w:val="22"/>
              </w:rPr>
            </w:pPr>
            <w:r>
              <w:rPr>
                <w:rFonts w:cs="Calibri"/>
                <w:sz w:val="18"/>
                <w:szCs w:val="18"/>
              </w:rPr>
              <w:t>To guide SLT and AO</w:t>
            </w: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tc>
        <w:tc>
          <w:tcPr>
            <w:tcW w:w="1276" w:type="dxa"/>
            <w:shd w:val="clear" w:color="auto" w:fill="FFFFFF" w:themeFill="background1"/>
          </w:tcPr>
          <w:p>
            <w:pPr>
              <w:pStyle w:val="Header"/>
              <w:tabs>
                <w:tab w:val="clear" w:pos="4153"/>
                <w:tab w:val="clear" w:pos="8306"/>
              </w:tabs>
              <w:rPr>
                <w:rFonts w:cs="Calibri"/>
                <w:sz w:val="18"/>
                <w:szCs w:val="18"/>
              </w:rPr>
            </w:pPr>
            <w:r>
              <w:rPr>
                <w:rFonts w:cs="Calibri"/>
                <w:sz w:val="18"/>
                <w:szCs w:val="18"/>
              </w:rPr>
              <w:t>update letter SENT 25/02/2022</w:t>
            </w:r>
          </w:p>
          <w:p>
            <w:pPr>
              <w:pStyle w:val="Header"/>
              <w:tabs>
                <w:tab w:val="clear" w:pos="4153"/>
                <w:tab w:val="clear" w:pos="8306"/>
              </w:tabs>
              <w:rPr>
                <w:rFonts w:cs="Calibri"/>
                <w:sz w:val="18"/>
                <w:szCs w:val="18"/>
              </w:rPr>
            </w:pPr>
          </w:p>
          <w:p>
            <w:pPr>
              <w:pStyle w:val="Header"/>
              <w:tabs>
                <w:tab w:val="clear" w:pos="4153"/>
                <w:tab w:val="clear" w:pos="8306"/>
              </w:tabs>
              <w:rPr>
                <w:rFonts w:cs="Calibri"/>
                <w:sz w:val="18"/>
                <w:szCs w:val="18"/>
              </w:rPr>
            </w:pPr>
          </w:p>
          <w:p>
            <w:pPr>
              <w:pStyle w:val="Header"/>
              <w:tabs>
                <w:tab w:val="clear" w:pos="4153"/>
                <w:tab w:val="clear" w:pos="8306"/>
              </w:tabs>
              <w:rPr>
                <w:rFonts w:cs="Calibri"/>
                <w:sz w:val="18"/>
                <w:szCs w:val="18"/>
              </w:rPr>
            </w:pPr>
          </w:p>
          <w:p>
            <w:pPr>
              <w:pStyle w:val="Header"/>
              <w:tabs>
                <w:tab w:val="clear" w:pos="4153"/>
                <w:tab w:val="clear" w:pos="8306"/>
              </w:tabs>
              <w:rPr>
                <w:rFonts w:cs="Calibri"/>
                <w:sz w:val="18"/>
                <w:szCs w:val="18"/>
              </w:rPr>
            </w:pPr>
          </w:p>
          <w:p>
            <w:pPr>
              <w:pStyle w:val="Header"/>
              <w:tabs>
                <w:tab w:val="clear" w:pos="4153"/>
                <w:tab w:val="clear" w:pos="8306"/>
              </w:tabs>
              <w:rPr>
                <w:rFonts w:cs="Arial"/>
                <w:szCs w:val="22"/>
              </w:rPr>
            </w:pPr>
          </w:p>
        </w:tc>
        <w:tc>
          <w:tcPr>
            <w:tcW w:w="1276" w:type="dxa"/>
            <w:shd w:val="clear" w:color="auto" w:fill="FFFFFF" w:themeFill="background1"/>
          </w:tcPr>
          <w:p>
            <w:pPr>
              <w:pStyle w:val="Header"/>
              <w:tabs>
                <w:tab w:val="clear" w:pos="4153"/>
                <w:tab w:val="clear" w:pos="8306"/>
              </w:tabs>
              <w:rPr>
                <w:rFonts w:cs="Arial"/>
                <w:szCs w:val="22"/>
              </w:rPr>
            </w:pPr>
            <w:r>
              <w:rPr>
                <w:rFonts w:ascii="Calibri" w:hAnsi="Calibri" w:cs="Calibri"/>
                <w:sz w:val="18"/>
                <w:szCs w:val="18"/>
              </w:rPr>
              <w:t>Regular updates via Intouch</w:t>
            </w: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tc>
      </w:tr>
      <w:tr>
        <w:tc>
          <w:tcPr>
            <w:tcW w:w="15461" w:type="dxa"/>
            <w:gridSpan w:val="6"/>
            <w:shd w:val="clear" w:color="auto" w:fill="FFFFFF" w:themeFill="background1"/>
          </w:tcPr>
          <w:p>
            <w:pPr>
              <w:pStyle w:val="Heading1"/>
              <w:rPr>
                <w:rFonts w:cs="Arial"/>
                <w:szCs w:val="22"/>
              </w:rPr>
            </w:pPr>
            <w:bookmarkStart w:id="21" w:name="_Toc96598621"/>
            <w:r>
              <w:t>Remote education</w:t>
            </w:r>
            <w:bookmarkEnd w:id="21"/>
          </w:p>
        </w:tc>
      </w:tr>
      <w:tr>
        <w:tc>
          <w:tcPr>
            <w:tcW w:w="4121" w:type="dxa"/>
            <w:shd w:val="clear" w:color="auto" w:fill="FFFFFF" w:themeFill="background1"/>
          </w:tcPr>
          <w:p>
            <w:pPr>
              <w:pStyle w:val="ListParagraph"/>
              <w:numPr>
                <w:ilvl w:val="0"/>
                <w:numId w:val="2"/>
              </w:numPr>
              <w:ind w:left="321" w:hanging="284"/>
            </w:pPr>
            <w:r>
              <w:t>Where appropriate, you should support those who are self-isolating because they have tested positive to work or learn from home if they are well enough to do so. Schools subject to the remote education temporary continuity direction are required to provide remote education to pupils covered by the direction where their attendance would be contrary to government guidance or legislation around COVID-19.</w:t>
            </w:r>
          </w:p>
          <w:p>
            <w:pPr>
              <w:pStyle w:val="ListParagraph"/>
              <w:numPr>
                <w:ilvl w:val="0"/>
                <w:numId w:val="2"/>
              </w:numPr>
              <w:ind w:left="321" w:hanging="284"/>
            </w:pPr>
            <w:r>
              <w:t>You should maintain your capacity to deliver high-quality remote education across this academic year, including for pupils who are abroad, and facing challenges to return due to COVID-19 travel restrictions, for the period they are abroad.</w:t>
            </w:r>
          </w:p>
          <w:p>
            <w:pPr>
              <w:pStyle w:val="ListParagraph"/>
              <w:numPr>
                <w:ilvl w:val="0"/>
                <w:numId w:val="2"/>
              </w:numPr>
              <w:ind w:left="321" w:hanging="284"/>
            </w:pPr>
            <w:r>
              <w:t xml:space="preserve">Independent Schools (not including academies) are only covered by the remote education temporary continuity direction in relation to state-funded pupils in their schools. However, they </w:t>
            </w:r>
            <w:r>
              <w:lastRenderedPageBreak/>
              <w:t>are still expected to meet the Independent School Standards in full at all times.</w:t>
            </w:r>
          </w:p>
          <w:p>
            <w:pPr>
              <w:pStyle w:val="ListParagraph"/>
              <w:numPr>
                <w:ilvl w:val="0"/>
                <w:numId w:val="2"/>
              </w:numPr>
              <w:ind w:left="321" w:hanging="284"/>
            </w:pPr>
            <w:r>
              <w:t>The remote education provided should be equivalent in length to the core teaching pupils would receive in school.</w:t>
            </w:r>
          </w:p>
          <w:p>
            <w:pPr>
              <w:pStyle w:val="ListParagraph"/>
              <w:numPr>
                <w:ilvl w:val="0"/>
                <w:numId w:val="2"/>
              </w:numPr>
              <w:ind w:left="321" w:hanging="284"/>
            </w:pPr>
            <w:r>
              <w:t>You should work collaboratively with families and put in place reasonable adjustments so that pupils with special educational needs and disabilities (SEND) can successfully access remote education.</w:t>
            </w:r>
          </w:p>
        </w:tc>
        <w:tc>
          <w:tcPr>
            <w:tcW w:w="4111" w:type="dxa"/>
            <w:shd w:val="clear" w:color="auto" w:fill="FFFFFF" w:themeFill="background1"/>
          </w:tcPr>
          <w:p>
            <w:pPr>
              <w:pStyle w:val="Header"/>
              <w:numPr>
                <w:ilvl w:val="0"/>
                <w:numId w:val="6"/>
              </w:numPr>
              <w:tabs>
                <w:tab w:val="clear" w:pos="4153"/>
                <w:tab w:val="clear" w:pos="8306"/>
              </w:tabs>
              <w:ind w:left="322" w:hanging="283"/>
              <w:rPr>
                <w:rFonts w:cs="Arial"/>
                <w:color w:val="000000" w:themeColor="text1"/>
                <w:szCs w:val="22"/>
              </w:rPr>
            </w:pPr>
            <w:r>
              <w:rPr>
                <w:rFonts w:cs="Arial"/>
                <w:color w:val="000000" w:themeColor="text1"/>
                <w:szCs w:val="22"/>
              </w:rPr>
              <w:lastRenderedPageBreak/>
              <w:t xml:space="preserve">Have plans in place for high quality remote provision of education for those unable to attend school. </w:t>
            </w:r>
          </w:p>
          <w:p>
            <w:pPr>
              <w:pStyle w:val="Header"/>
              <w:numPr>
                <w:ilvl w:val="0"/>
                <w:numId w:val="6"/>
              </w:numPr>
              <w:tabs>
                <w:tab w:val="clear" w:pos="4153"/>
                <w:tab w:val="clear" w:pos="8306"/>
              </w:tabs>
              <w:ind w:left="322" w:hanging="283"/>
              <w:rPr>
                <w:rFonts w:cs="Arial"/>
                <w:color w:val="000000" w:themeColor="text1"/>
                <w:szCs w:val="22"/>
              </w:rPr>
            </w:pPr>
            <w:r>
              <w:rPr>
                <w:rFonts w:cs="Arial"/>
                <w:color w:val="000000" w:themeColor="text1"/>
                <w:szCs w:val="22"/>
              </w:rPr>
              <w:t>Have plans in place and work with families to have appropriate provision for pupils with SEND.</w:t>
            </w:r>
          </w:p>
        </w:tc>
        <w:tc>
          <w:tcPr>
            <w:tcW w:w="3402" w:type="dxa"/>
            <w:shd w:val="clear" w:color="auto" w:fill="auto"/>
          </w:tcPr>
          <w:p>
            <w:pPr>
              <w:rPr>
                <w:rFonts w:cs="Calibri"/>
                <w:sz w:val="18"/>
                <w:szCs w:val="18"/>
              </w:rPr>
            </w:pPr>
            <w:r>
              <w:rPr>
                <w:rFonts w:cs="Calibri"/>
                <w:sz w:val="18"/>
                <w:szCs w:val="18"/>
              </w:rPr>
              <w:t>Reference TJA Covid RA 110521 – for specific details in contingency for outbreaks</w:t>
            </w:r>
          </w:p>
          <w:p>
            <w:pPr>
              <w:rPr>
                <w:rFonts w:cs="Calibri"/>
                <w:sz w:val="18"/>
                <w:szCs w:val="18"/>
              </w:rPr>
            </w:pPr>
          </w:p>
          <w:p>
            <w:pPr>
              <w:rPr>
                <w:rFonts w:cs="Calibri"/>
                <w:sz w:val="18"/>
                <w:szCs w:val="18"/>
              </w:rPr>
            </w:pPr>
            <w:r>
              <w:rPr>
                <w:rFonts w:cs="Calibri"/>
                <w:sz w:val="18"/>
                <w:szCs w:val="18"/>
              </w:rPr>
              <w:t xml:space="preserve">Welcome letter for parents reminding them of expectations of remote education </w:t>
            </w:r>
          </w:p>
          <w:p>
            <w:pPr>
              <w:pStyle w:val="ListParagraph"/>
              <w:ind w:left="323"/>
              <w:rPr>
                <w:rFonts w:cs="Calibri"/>
                <w:sz w:val="18"/>
                <w:szCs w:val="18"/>
              </w:rPr>
            </w:pPr>
          </w:p>
          <w:p>
            <w:pPr>
              <w:pStyle w:val="ListParagraph"/>
              <w:numPr>
                <w:ilvl w:val="0"/>
                <w:numId w:val="6"/>
              </w:numPr>
              <w:ind w:left="416"/>
              <w:rPr>
                <w:rFonts w:cs="Calibri"/>
                <w:sz w:val="18"/>
                <w:szCs w:val="18"/>
              </w:rPr>
            </w:pPr>
            <w:r>
              <w:rPr>
                <w:rFonts w:cs="Calibri"/>
                <w:sz w:val="18"/>
                <w:szCs w:val="18"/>
              </w:rPr>
              <w:t xml:space="preserve">School has a online teaching policy in the event of self isolation and or temporary school closure </w:t>
            </w:r>
          </w:p>
          <w:p>
            <w:pPr>
              <w:pStyle w:val="ListParagraph"/>
              <w:numPr>
                <w:ilvl w:val="0"/>
                <w:numId w:val="6"/>
              </w:numPr>
              <w:ind w:left="416"/>
              <w:rPr>
                <w:rFonts w:cs="Calibri"/>
                <w:sz w:val="18"/>
                <w:szCs w:val="18"/>
              </w:rPr>
            </w:pPr>
            <w:r>
              <w:rPr>
                <w:rFonts w:cs="Calibri"/>
                <w:sz w:val="18"/>
                <w:szCs w:val="18"/>
              </w:rPr>
              <w:t xml:space="preserve">The school will support blended learning that allows for interaction, assessment for STs that are having to isolate Via a remote educational platform </w:t>
            </w:r>
          </w:p>
          <w:p>
            <w:pPr>
              <w:pStyle w:val="ListParagraph"/>
              <w:numPr>
                <w:ilvl w:val="0"/>
                <w:numId w:val="6"/>
              </w:numPr>
              <w:ind w:left="416"/>
              <w:rPr>
                <w:rFonts w:cs="Calibri"/>
                <w:sz w:val="18"/>
                <w:szCs w:val="18"/>
              </w:rPr>
            </w:pPr>
            <w:r>
              <w:rPr>
                <w:rFonts w:cs="Calibri"/>
                <w:sz w:val="18"/>
                <w:szCs w:val="18"/>
              </w:rPr>
              <w:t>-  school closure for outbreaks/self-isolation contingency</w:t>
            </w:r>
          </w:p>
          <w:p>
            <w:pPr>
              <w:pStyle w:val="ListParagraph"/>
              <w:numPr>
                <w:ilvl w:val="0"/>
                <w:numId w:val="6"/>
              </w:numPr>
              <w:ind w:left="274"/>
              <w:rPr>
                <w:rFonts w:cs="Calibri"/>
                <w:sz w:val="18"/>
                <w:szCs w:val="18"/>
              </w:rPr>
            </w:pPr>
            <w:r>
              <w:rPr>
                <w:rFonts w:cs="Calibri"/>
                <w:sz w:val="18"/>
                <w:szCs w:val="18"/>
              </w:rPr>
              <w:t>-  share with school community and put on website</w:t>
            </w:r>
          </w:p>
          <w:p/>
        </w:tc>
        <w:tc>
          <w:tcPr>
            <w:tcW w:w="1275" w:type="dxa"/>
            <w:shd w:val="clear" w:color="auto" w:fill="FFFFFF" w:themeFill="background1"/>
          </w:tcPr>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r>
              <w:rPr>
                <w:rFonts w:cs="Arial"/>
                <w:szCs w:val="22"/>
              </w:rPr>
              <w:t>SBM H&amp;s</w:t>
            </w:r>
          </w:p>
          <w:p>
            <w:pPr>
              <w:pStyle w:val="Header"/>
              <w:tabs>
                <w:tab w:val="clear" w:pos="4153"/>
                <w:tab w:val="clear" w:pos="8306"/>
              </w:tabs>
              <w:rPr>
                <w:rFonts w:cs="Arial"/>
                <w:szCs w:val="22"/>
              </w:rPr>
            </w:pPr>
          </w:p>
        </w:tc>
        <w:tc>
          <w:tcPr>
            <w:tcW w:w="1276" w:type="dxa"/>
            <w:shd w:val="clear" w:color="auto" w:fill="FFFFFF" w:themeFill="background1"/>
          </w:tcPr>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r>
              <w:rPr>
                <w:rFonts w:cs="Arial"/>
                <w:szCs w:val="22"/>
              </w:rPr>
              <w:t>1</w:t>
            </w:r>
            <w:r>
              <w:rPr>
                <w:rFonts w:cs="Arial"/>
                <w:szCs w:val="22"/>
                <w:vertAlign w:val="superscript"/>
              </w:rPr>
              <w:t>st</w:t>
            </w:r>
            <w:r>
              <w:rPr>
                <w:rFonts w:cs="Arial"/>
                <w:szCs w:val="22"/>
              </w:rPr>
              <w:t xml:space="preserve"> Sept</w:t>
            </w:r>
          </w:p>
          <w:p>
            <w:pPr>
              <w:pStyle w:val="Header"/>
              <w:tabs>
                <w:tab w:val="clear" w:pos="4153"/>
                <w:tab w:val="clear" w:pos="8306"/>
              </w:tabs>
              <w:rPr>
                <w:rFonts w:cs="Arial"/>
                <w:szCs w:val="22"/>
              </w:rPr>
            </w:pPr>
          </w:p>
          <w:p>
            <w:pPr>
              <w:rPr>
                <w:rFonts w:cs="Calibri"/>
                <w:sz w:val="18"/>
                <w:szCs w:val="18"/>
              </w:rPr>
            </w:pPr>
            <w:r>
              <w:rPr>
                <w:rFonts w:ascii="Calibri" w:hAnsi="Calibri" w:cs="Calibri"/>
                <w:sz w:val="18"/>
                <w:szCs w:val="18"/>
              </w:rPr>
              <w:t xml:space="preserve">(from 1ST wk. </w:t>
            </w:r>
            <w:r>
              <w:rPr>
                <w:rFonts w:cs="Calibri"/>
                <w:sz w:val="18"/>
                <w:szCs w:val="18"/>
              </w:rPr>
              <w:t>return in Sept</w:t>
            </w:r>
          </w:p>
          <w:p>
            <w:pPr>
              <w:pStyle w:val="Header"/>
              <w:tabs>
                <w:tab w:val="clear" w:pos="4153"/>
                <w:tab w:val="clear" w:pos="8306"/>
              </w:tabs>
              <w:rPr>
                <w:rFonts w:cs="Calibri"/>
                <w:sz w:val="18"/>
                <w:szCs w:val="18"/>
              </w:rPr>
            </w:pPr>
          </w:p>
          <w:p>
            <w:pPr>
              <w:pStyle w:val="Header"/>
              <w:tabs>
                <w:tab w:val="clear" w:pos="4153"/>
                <w:tab w:val="clear" w:pos="8306"/>
              </w:tabs>
              <w:rPr>
                <w:rFonts w:cs="Calibri"/>
                <w:sz w:val="18"/>
                <w:szCs w:val="18"/>
              </w:rPr>
            </w:pPr>
            <w:r>
              <w:rPr>
                <w:rFonts w:cs="Calibri"/>
                <w:sz w:val="18"/>
                <w:szCs w:val="18"/>
              </w:rPr>
              <w:t>update letter SENT 25/02/2022</w:t>
            </w:r>
          </w:p>
          <w:p>
            <w:pPr>
              <w:pStyle w:val="Header"/>
              <w:tabs>
                <w:tab w:val="clear" w:pos="4153"/>
                <w:tab w:val="clear" w:pos="8306"/>
              </w:tabs>
              <w:rPr>
                <w:rFonts w:cs="Arial"/>
                <w:szCs w:val="22"/>
              </w:rPr>
            </w:pPr>
          </w:p>
        </w:tc>
        <w:tc>
          <w:tcPr>
            <w:tcW w:w="1276" w:type="dxa"/>
            <w:shd w:val="clear" w:color="auto" w:fill="FFFFFF" w:themeFill="background1"/>
          </w:tcPr>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Arial"/>
                <w:szCs w:val="22"/>
              </w:rPr>
            </w:pPr>
          </w:p>
          <w:p>
            <w:pPr>
              <w:pStyle w:val="Header"/>
              <w:tabs>
                <w:tab w:val="clear" w:pos="4153"/>
                <w:tab w:val="clear" w:pos="8306"/>
              </w:tabs>
              <w:rPr>
                <w:rFonts w:cs="Calibri"/>
                <w:sz w:val="18"/>
                <w:szCs w:val="18"/>
              </w:rPr>
            </w:pPr>
            <w:r>
              <w:rPr>
                <w:rFonts w:cs="Calibri"/>
                <w:sz w:val="18"/>
                <w:szCs w:val="18"/>
              </w:rPr>
              <w:t>1</w:t>
            </w:r>
            <w:r>
              <w:rPr>
                <w:rFonts w:cs="Calibri"/>
                <w:sz w:val="18"/>
                <w:szCs w:val="18"/>
                <w:vertAlign w:val="superscript"/>
              </w:rPr>
              <w:t>st</w:t>
            </w:r>
            <w:r>
              <w:rPr>
                <w:rFonts w:cs="Calibri"/>
                <w:sz w:val="18"/>
                <w:szCs w:val="18"/>
              </w:rPr>
              <w:t xml:space="preserve"> Sept</w:t>
            </w:r>
          </w:p>
          <w:p>
            <w:pPr>
              <w:pStyle w:val="Header"/>
              <w:tabs>
                <w:tab w:val="clear" w:pos="4153"/>
                <w:tab w:val="clear" w:pos="8306"/>
              </w:tabs>
              <w:rPr>
                <w:rFonts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cs="Arial"/>
                <w:szCs w:val="22"/>
              </w:rPr>
            </w:pPr>
          </w:p>
        </w:tc>
      </w:tr>
      <w:tr>
        <w:tc>
          <w:tcPr>
            <w:tcW w:w="15461" w:type="dxa"/>
            <w:gridSpan w:val="6"/>
            <w:shd w:val="clear" w:color="auto" w:fill="FFFFFF" w:themeFill="background1"/>
          </w:tcPr>
          <w:p>
            <w:pPr>
              <w:pStyle w:val="Heading1"/>
              <w:rPr>
                <w:rFonts w:cs="Arial"/>
                <w:szCs w:val="22"/>
              </w:rPr>
            </w:pPr>
            <w:bookmarkStart w:id="22" w:name="_Toc96598622"/>
            <w:r>
              <w:t>Pupil wellbeing and support</w:t>
            </w:r>
            <w:bookmarkEnd w:id="22"/>
          </w:p>
        </w:tc>
      </w:tr>
      <w:tr>
        <w:tc>
          <w:tcPr>
            <w:tcW w:w="4121" w:type="dxa"/>
            <w:shd w:val="clear" w:color="auto" w:fill="FFFFFF" w:themeFill="background1"/>
          </w:tcPr>
          <w:p>
            <w:pPr>
              <w:pStyle w:val="ListParagraph"/>
              <w:numPr>
                <w:ilvl w:val="0"/>
                <w:numId w:val="2"/>
              </w:numPr>
              <w:ind w:left="321" w:hanging="284"/>
            </w:pPr>
            <w:r>
              <w:t>Some pupils may be experiencing a variety of emotions in response to the COVID-19 pandemic, such as anxiety, stress or low mood. You can access useful links and sources of support on promoting and supporting mental health and wellbeing in schools.</w:t>
            </w:r>
          </w:p>
        </w:tc>
        <w:tc>
          <w:tcPr>
            <w:tcW w:w="4111" w:type="dxa"/>
            <w:shd w:val="clear" w:color="auto" w:fill="FFFFFF" w:themeFill="background1"/>
          </w:tcPr>
          <w:p>
            <w:pPr>
              <w:pStyle w:val="Header"/>
              <w:numPr>
                <w:ilvl w:val="0"/>
                <w:numId w:val="6"/>
              </w:numPr>
              <w:ind w:left="322" w:hanging="283"/>
              <w:rPr>
                <w:rFonts w:cs="Arial"/>
                <w:szCs w:val="22"/>
              </w:rPr>
            </w:pPr>
            <w:r>
              <w:rPr>
                <w:rFonts w:cs="Arial"/>
                <w:szCs w:val="22"/>
              </w:rPr>
              <w:t>Take a whole school, coordinated and evidence-informed approach to mental health and wellbeing.</w:t>
            </w:r>
          </w:p>
          <w:p>
            <w:pPr>
              <w:pStyle w:val="Header"/>
              <w:numPr>
                <w:ilvl w:val="0"/>
                <w:numId w:val="6"/>
              </w:numPr>
              <w:ind w:left="322" w:hanging="283"/>
              <w:rPr>
                <w:rFonts w:cs="Arial"/>
                <w:szCs w:val="22"/>
              </w:rPr>
            </w:pPr>
            <w:r>
              <w:rPr>
                <w:rFonts w:cs="Arial"/>
                <w:szCs w:val="22"/>
              </w:rPr>
              <w:t>Consider the provision of pastoral and extra-curricular activities for pupil wellbeing and support where appropriate.</w:t>
            </w:r>
          </w:p>
          <w:p>
            <w:pPr>
              <w:pStyle w:val="Header"/>
              <w:numPr>
                <w:ilvl w:val="0"/>
                <w:numId w:val="6"/>
              </w:numPr>
              <w:ind w:left="322" w:hanging="283"/>
              <w:rPr>
                <w:rFonts w:cs="Arial"/>
                <w:szCs w:val="22"/>
              </w:rPr>
            </w:pPr>
            <w:r>
              <w:rPr>
                <w:rFonts w:cs="Arial"/>
                <w:szCs w:val="22"/>
              </w:rPr>
              <w:t>Provide more focused pastoral support where issues are identified that individual pupils may need help with, including support resources available from DfE and partners.</w:t>
            </w:r>
          </w:p>
          <w:p>
            <w:pPr>
              <w:pStyle w:val="Header"/>
              <w:numPr>
                <w:ilvl w:val="0"/>
                <w:numId w:val="6"/>
              </w:numPr>
              <w:ind w:left="322" w:hanging="283"/>
              <w:rPr>
                <w:rFonts w:cs="Arial"/>
                <w:szCs w:val="22"/>
              </w:rPr>
            </w:pPr>
            <w:r>
              <w:rPr>
                <w:rFonts w:cs="Arial"/>
                <w:szCs w:val="22"/>
              </w:rPr>
              <w:t>Consider support needs of groups that you are already aware need additional help (for example, children in need), and any groups you identify as newly vulnerable because of the pandemic.</w:t>
            </w:r>
          </w:p>
          <w:p>
            <w:pPr>
              <w:pStyle w:val="Header"/>
              <w:numPr>
                <w:ilvl w:val="0"/>
                <w:numId w:val="6"/>
              </w:numPr>
              <w:ind w:left="322" w:hanging="283"/>
              <w:rPr>
                <w:rFonts w:cs="Arial"/>
                <w:szCs w:val="22"/>
              </w:rPr>
            </w:pPr>
            <w:r>
              <w:rPr>
                <w:rFonts w:cs="Arial"/>
                <w:szCs w:val="22"/>
              </w:rPr>
              <w:t>Communicate what help is available to families.</w:t>
            </w:r>
          </w:p>
        </w:tc>
        <w:tc>
          <w:tcPr>
            <w:tcW w:w="3402" w:type="dxa"/>
            <w:shd w:val="clear" w:color="auto" w:fill="auto"/>
          </w:tcPr>
          <w:p>
            <w:pPr>
              <w:rPr>
                <w:rFonts w:cs="Calibri"/>
                <w:b/>
                <w:bCs/>
                <w:sz w:val="18"/>
                <w:szCs w:val="18"/>
              </w:rPr>
            </w:pPr>
          </w:p>
          <w:p>
            <w:pPr>
              <w:pStyle w:val="ListParagraph"/>
              <w:numPr>
                <w:ilvl w:val="0"/>
                <w:numId w:val="28"/>
              </w:numPr>
              <w:ind w:left="323" w:hanging="283"/>
              <w:rPr>
                <w:rFonts w:cs="Calibri"/>
                <w:sz w:val="18"/>
                <w:szCs w:val="18"/>
              </w:rPr>
            </w:pPr>
            <w:r>
              <w:rPr>
                <w:rFonts w:cs="Calibri"/>
                <w:sz w:val="18"/>
                <w:szCs w:val="18"/>
              </w:rPr>
              <w:t>The school will begin to deliver the RSHE curriculum from Sept 2020, introducing the RSHE policy which has a focused on rebuilding relationships and improving mental health</w:t>
            </w:r>
          </w:p>
          <w:p>
            <w:pPr>
              <w:rPr>
                <w:rFonts w:ascii="Calibri" w:hAnsi="Calibri" w:cs="Calibri"/>
                <w:b/>
                <w:bCs/>
                <w:sz w:val="18"/>
                <w:szCs w:val="18"/>
              </w:rPr>
            </w:pPr>
          </w:p>
          <w:p>
            <w:pPr>
              <w:pStyle w:val="ListParagraph"/>
              <w:numPr>
                <w:ilvl w:val="0"/>
                <w:numId w:val="28"/>
              </w:numPr>
              <w:ind w:left="323" w:hanging="283"/>
              <w:rPr>
                <w:rFonts w:cs="Calibri"/>
                <w:b/>
                <w:bCs/>
                <w:sz w:val="18"/>
                <w:szCs w:val="18"/>
              </w:rPr>
            </w:pPr>
            <w:r>
              <w:rPr>
                <w:rFonts w:cs="Calibri"/>
                <w:sz w:val="18"/>
                <w:szCs w:val="18"/>
              </w:rPr>
              <w:t>Targeted intervention programmes will be organised with the full cooperation of external agencies when required</w:t>
            </w:r>
          </w:p>
          <w:p>
            <w:pPr>
              <w:pStyle w:val="ListParagraph"/>
              <w:ind w:left="323"/>
              <w:rPr>
                <w:rFonts w:cs="Calibri"/>
                <w:sz w:val="18"/>
                <w:szCs w:val="18"/>
              </w:rPr>
            </w:pPr>
          </w:p>
          <w:p>
            <w:pPr>
              <w:pStyle w:val="ListParagraph"/>
              <w:ind w:left="323"/>
              <w:rPr>
                <w:rFonts w:cs="Calibri"/>
                <w:sz w:val="18"/>
                <w:szCs w:val="18"/>
              </w:rPr>
            </w:pPr>
          </w:p>
          <w:p>
            <w:pPr>
              <w:rPr>
                <w:rFonts w:cs="Calibri"/>
                <w:sz w:val="18"/>
                <w:szCs w:val="18"/>
              </w:rPr>
            </w:pPr>
          </w:p>
          <w:p>
            <w:pPr>
              <w:pStyle w:val="ListParagraph"/>
              <w:numPr>
                <w:ilvl w:val="0"/>
                <w:numId w:val="28"/>
              </w:numPr>
              <w:ind w:left="323" w:hanging="283"/>
              <w:rPr>
                <w:rFonts w:cs="Calibri"/>
                <w:sz w:val="18"/>
                <w:szCs w:val="18"/>
              </w:rPr>
            </w:pPr>
            <w:r>
              <w:rPr>
                <w:rFonts w:cs="Calibri"/>
                <w:sz w:val="18"/>
                <w:szCs w:val="18"/>
              </w:rPr>
              <w:t>School coaching sessions</w:t>
            </w:r>
          </w:p>
          <w:p>
            <w:pPr>
              <w:rPr>
                <w:rFonts w:cs="Calibri"/>
                <w:sz w:val="18"/>
                <w:szCs w:val="18"/>
              </w:rPr>
            </w:pPr>
          </w:p>
          <w:p>
            <w:pPr>
              <w:rPr>
                <w:rFonts w:cs="Calibri"/>
                <w:sz w:val="18"/>
                <w:szCs w:val="18"/>
              </w:rPr>
            </w:pPr>
          </w:p>
          <w:p>
            <w:pPr>
              <w:pStyle w:val="ListParagraph"/>
              <w:numPr>
                <w:ilvl w:val="0"/>
                <w:numId w:val="28"/>
              </w:numPr>
              <w:ind w:left="323" w:hanging="283"/>
              <w:rPr>
                <w:rFonts w:cs="Calibri"/>
                <w:sz w:val="18"/>
                <w:szCs w:val="18"/>
              </w:rPr>
            </w:pPr>
            <w:r>
              <w:rPr>
                <w:rFonts w:cs="Calibri"/>
                <w:sz w:val="18"/>
                <w:szCs w:val="18"/>
              </w:rPr>
              <w:t>Safeguarding booklet sent to all parents and carers and made available in reception and for new starters</w:t>
            </w:r>
          </w:p>
          <w:p>
            <w:pPr>
              <w:rPr>
                <w:rFonts w:cs="Calibri"/>
                <w:sz w:val="18"/>
                <w:szCs w:val="18"/>
              </w:rPr>
            </w:pPr>
          </w:p>
        </w:tc>
        <w:tc>
          <w:tcPr>
            <w:tcW w:w="1275" w:type="dxa"/>
            <w:shd w:val="clear" w:color="auto" w:fill="FFFFFF" w:themeFill="background1"/>
          </w:tcPr>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DHT PD</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DHT PD</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Learning Mentor</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tc>
        <w:tc>
          <w:tcPr>
            <w:tcW w:w="1276" w:type="dxa"/>
            <w:shd w:val="clear" w:color="auto" w:fill="FFFFFF" w:themeFill="background1"/>
          </w:tcPr>
          <w:p>
            <w:pPr>
              <w:rPr>
                <w:rFonts w:cs="Calibri"/>
                <w:sz w:val="18"/>
                <w:szCs w:val="18"/>
              </w:rPr>
            </w:pPr>
          </w:p>
          <w:p>
            <w:pPr>
              <w:rPr>
                <w:rFonts w:cs="Calibri"/>
                <w:sz w:val="18"/>
                <w:szCs w:val="18"/>
              </w:rPr>
            </w:pPr>
            <w:r>
              <w:rPr>
                <w:rFonts w:cs="Calibri"/>
                <w:sz w:val="18"/>
                <w:szCs w:val="18"/>
              </w:rPr>
              <w:t>1</w:t>
            </w:r>
            <w:r>
              <w:rPr>
                <w:rFonts w:cs="Calibri"/>
                <w:sz w:val="18"/>
                <w:szCs w:val="18"/>
                <w:vertAlign w:val="superscript"/>
              </w:rPr>
              <w:t>st</w:t>
            </w:r>
            <w:r>
              <w:rPr>
                <w:rFonts w:cs="Calibri"/>
                <w:sz w:val="18"/>
                <w:szCs w:val="18"/>
              </w:rPr>
              <w:t xml:space="preserve"> week return in Sept</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rPr>
                <w:rFonts w:cs="Calibri"/>
                <w:sz w:val="18"/>
                <w:szCs w:val="18"/>
              </w:rPr>
            </w:pPr>
            <w:r>
              <w:rPr>
                <w:rFonts w:cs="Calibri"/>
                <w:sz w:val="18"/>
                <w:szCs w:val="18"/>
              </w:rPr>
              <w:t>1</w:t>
            </w:r>
            <w:r>
              <w:rPr>
                <w:rFonts w:cs="Calibri"/>
                <w:sz w:val="18"/>
                <w:szCs w:val="18"/>
                <w:vertAlign w:val="superscript"/>
              </w:rPr>
              <w:t>st</w:t>
            </w:r>
            <w:r>
              <w:rPr>
                <w:rFonts w:cs="Calibri"/>
                <w:sz w:val="18"/>
                <w:szCs w:val="18"/>
              </w:rPr>
              <w:t xml:space="preserve"> week return in Sept</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rPr>
                <w:rFonts w:cs="Calibri"/>
                <w:sz w:val="18"/>
                <w:szCs w:val="18"/>
              </w:rPr>
            </w:pPr>
            <w:r>
              <w:rPr>
                <w:rFonts w:cs="Calibri"/>
                <w:sz w:val="18"/>
                <w:szCs w:val="18"/>
              </w:rPr>
              <w:t>1</w:t>
            </w:r>
            <w:r>
              <w:rPr>
                <w:rFonts w:cs="Calibri"/>
                <w:sz w:val="18"/>
                <w:szCs w:val="18"/>
                <w:vertAlign w:val="superscript"/>
              </w:rPr>
              <w:t>st</w:t>
            </w:r>
            <w:r>
              <w:rPr>
                <w:rFonts w:cs="Calibri"/>
                <w:sz w:val="18"/>
                <w:szCs w:val="18"/>
              </w:rPr>
              <w:t xml:space="preserve"> week return in Sept</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rPr>
                <w:rFonts w:cs="Calibri"/>
                <w:sz w:val="18"/>
                <w:szCs w:val="18"/>
              </w:rPr>
            </w:pPr>
            <w:r>
              <w:rPr>
                <w:rFonts w:cs="Calibri"/>
                <w:sz w:val="18"/>
                <w:szCs w:val="18"/>
              </w:rPr>
              <w:t>1</w:t>
            </w:r>
            <w:r>
              <w:rPr>
                <w:rFonts w:cs="Calibri"/>
                <w:sz w:val="18"/>
                <w:szCs w:val="18"/>
                <w:vertAlign w:val="superscript"/>
              </w:rPr>
              <w:t>st</w:t>
            </w:r>
            <w:r>
              <w:rPr>
                <w:rFonts w:cs="Calibri"/>
                <w:sz w:val="18"/>
                <w:szCs w:val="18"/>
              </w:rPr>
              <w:t xml:space="preserve"> week return in Sept</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tc>
      </w:tr>
      <w:tr>
        <w:tc>
          <w:tcPr>
            <w:tcW w:w="15461" w:type="dxa"/>
            <w:gridSpan w:val="6"/>
            <w:shd w:val="clear" w:color="auto" w:fill="FFFFFF" w:themeFill="background1"/>
          </w:tcPr>
          <w:p>
            <w:pPr>
              <w:pStyle w:val="Heading1"/>
              <w:rPr>
                <w:rFonts w:cs="Arial"/>
                <w:szCs w:val="22"/>
              </w:rPr>
            </w:pPr>
            <w:bookmarkStart w:id="23" w:name="_Toc96598623"/>
            <w:r>
              <w:lastRenderedPageBreak/>
              <w:t>School workforce</w:t>
            </w:r>
            <w:bookmarkEnd w:id="23"/>
          </w:p>
        </w:tc>
      </w:tr>
      <w:tr>
        <w:tc>
          <w:tcPr>
            <w:tcW w:w="4121" w:type="dxa"/>
            <w:shd w:val="clear" w:color="auto" w:fill="FFFFFF" w:themeFill="background1"/>
          </w:tcPr>
          <w:p>
            <w:pPr>
              <w:pStyle w:val="ListParagraph"/>
              <w:numPr>
                <w:ilvl w:val="0"/>
                <w:numId w:val="2"/>
              </w:numPr>
              <w:ind w:left="321" w:hanging="284"/>
            </w:pPr>
            <w:r>
              <w:t>School leaders are best placed to determine the workforce required to meet the needs of their pupils.</w:t>
            </w:r>
          </w:p>
          <w:p>
            <w:pPr>
              <w:pStyle w:val="ListParagraph"/>
              <w:numPr>
                <w:ilvl w:val="0"/>
                <w:numId w:val="2"/>
              </w:numPr>
              <w:ind w:left="321" w:hanging="284"/>
            </w:pPr>
            <w:r>
              <w:t>Following expert clinical advice and the successful rollout of the COVID-19 vaccine programme, people previously considered to be particularly vulnerable, clinically extremely vulnerable (CEV), and high or higher-risk are not being advised to shield again. If staff were previously identified as being in one of these groups, they are advised to continue to follow Guidance for people previously considered clinically extremely vulnerable from COVID-19. Staff with a weakened immune system should follow Guidance for people whose immune system means they are at higher risk from COVID19.</w:t>
            </w:r>
          </w:p>
          <w:p>
            <w:pPr>
              <w:pStyle w:val="ListParagraph"/>
              <w:numPr>
                <w:ilvl w:val="0"/>
                <w:numId w:val="2"/>
              </w:numPr>
              <w:ind w:left="321" w:hanging="284"/>
            </w:pPr>
            <w:r>
              <w:t>In some circumstances, staff may have received personal advice from their specialist or clinician on additional precautions to take and they should continue to follow that advice. Whilst individual risk assessments are not required, employers are expected to discuss any concerns that people previously considered CEV may have.</w:t>
            </w:r>
          </w:p>
          <w:p>
            <w:pPr>
              <w:pStyle w:val="ListParagraph"/>
              <w:numPr>
                <w:ilvl w:val="0"/>
                <w:numId w:val="2"/>
              </w:numPr>
              <w:ind w:left="321" w:hanging="284"/>
            </w:pPr>
            <w:r>
              <w:t xml:space="preserve">Employers will need to follow this specific guidance for pregnant employees. COVID-19 vaccination: a </w:t>
            </w:r>
            <w:r>
              <w:lastRenderedPageBreak/>
              <w:t>guide for women of childbearing age, pregnant or breastfeeding contains further advice on vaccination. Your workplace risk assessment should already consider any risks to female employees of childbearing age and, in particular, risks to new and expectant mothers. You should also consider the needs of pregnant pupils.</w:t>
            </w:r>
          </w:p>
        </w:tc>
        <w:tc>
          <w:tcPr>
            <w:tcW w:w="4111" w:type="dxa"/>
            <w:shd w:val="clear" w:color="auto" w:fill="FFFFFF" w:themeFill="background1"/>
          </w:tcPr>
          <w:p>
            <w:pPr>
              <w:pStyle w:val="Header"/>
              <w:numPr>
                <w:ilvl w:val="0"/>
                <w:numId w:val="6"/>
              </w:numPr>
              <w:ind w:left="322" w:hanging="283"/>
              <w:rPr>
                <w:rFonts w:cs="Arial"/>
                <w:color w:val="000000" w:themeColor="text1"/>
                <w:szCs w:val="22"/>
              </w:rPr>
            </w:pPr>
            <w:r>
              <w:rPr>
                <w:rFonts w:cs="Arial"/>
                <w:color w:val="000000" w:themeColor="text1"/>
                <w:szCs w:val="22"/>
              </w:rPr>
              <w:lastRenderedPageBreak/>
              <w:t>Share this risk assessment and associated control measures with staff and invite feedback.</w:t>
            </w:r>
          </w:p>
          <w:p>
            <w:pPr>
              <w:pStyle w:val="Header"/>
              <w:numPr>
                <w:ilvl w:val="0"/>
                <w:numId w:val="6"/>
              </w:numPr>
              <w:ind w:left="322" w:hanging="283"/>
              <w:rPr>
                <w:rFonts w:cs="Arial"/>
                <w:szCs w:val="22"/>
              </w:rPr>
            </w:pPr>
            <w:r>
              <w:rPr>
                <w:rFonts w:cs="Arial"/>
                <w:color w:val="000000" w:themeColor="text1"/>
                <w:szCs w:val="22"/>
              </w:rPr>
              <w:t>Carry out individual risk assessments and discussions as required.</w:t>
            </w:r>
          </w:p>
          <w:p>
            <w:pPr>
              <w:pStyle w:val="Header"/>
              <w:numPr>
                <w:ilvl w:val="0"/>
                <w:numId w:val="6"/>
              </w:numPr>
              <w:ind w:left="322" w:hanging="283"/>
              <w:rPr>
                <w:rFonts w:cs="Arial"/>
                <w:szCs w:val="22"/>
              </w:rPr>
            </w:pPr>
            <w:r>
              <w:rPr>
                <w:rFonts w:cs="Arial"/>
                <w:color w:val="000000" w:themeColor="text1"/>
                <w:szCs w:val="22"/>
              </w:rPr>
              <w:t>Refer to guidance from The Health and Safety Executive (HSE) on protecting vulnerable workers, including advice for employers and employees on how to talk about reducing risks in the workplace.</w:t>
            </w:r>
          </w:p>
        </w:tc>
        <w:tc>
          <w:tcPr>
            <w:tcW w:w="3402" w:type="dxa"/>
            <w:shd w:val="clear" w:color="auto" w:fill="auto"/>
          </w:tcPr>
          <w:p>
            <w:pPr>
              <w:pStyle w:val="ListParagraph"/>
              <w:numPr>
                <w:ilvl w:val="0"/>
                <w:numId w:val="28"/>
              </w:numPr>
              <w:ind w:left="323" w:hanging="283"/>
              <w:rPr>
                <w:rFonts w:cs="Calibri"/>
                <w:sz w:val="18"/>
                <w:szCs w:val="18"/>
              </w:rPr>
            </w:pPr>
            <w:r>
              <w:rPr>
                <w:rFonts w:cs="Calibri"/>
                <w:sz w:val="18"/>
                <w:szCs w:val="18"/>
              </w:rPr>
              <w:t>System of controls as described in Section 1 of this RA are relevant and appropriate to this setting as th AP</w:t>
            </w:r>
          </w:p>
          <w:p>
            <w:pPr>
              <w:pStyle w:val="ListParagraph"/>
              <w:ind w:left="323"/>
              <w:rPr>
                <w:rFonts w:cs="Calibri"/>
                <w:sz w:val="18"/>
                <w:szCs w:val="18"/>
              </w:rPr>
            </w:pPr>
            <w:r>
              <w:rPr>
                <w:rFonts w:cs="Calibri"/>
                <w:sz w:val="18"/>
                <w:szCs w:val="18"/>
              </w:rPr>
              <w:t>Shared with TJA H&amp;SWP</w:t>
            </w:r>
          </w:p>
          <w:p>
            <w:pPr>
              <w:pStyle w:val="ListParagraph"/>
              <w:ind w:left="323"/>
              <w:rPr>
                <w:rFonts w:cs="Calibri"/>
                <w:sz w:val="18"/>
                <w:szCs w:val="18"/>
              </w:rPr>
            </w:pPr>
          </w:p>
          <w:p>
            <w:pPr>
              <w:pStyle w:val="ListParagraph"/>
              <w:numPr>
                <w:ilvl w:val="0"/>
                <w:numId w:val="28"/>
              </w:numPr>
              <w:ind w:left="323" w:hanging="283"/>
              <w:rPr>
                <w:rFonts w:cs="Calibri"/>
                <w:sz w:val="18"/>
                <w:szCs w:val="18"/>
              </w:rPr>
            </w:pPr>
            <w:r>
              <w:rPr>
                <w:rFonts w:cs="Calibri"/>
                <w:sz w:val="18"/>
                <w:szCs w:val="18"/>
              </w:rPr>
              <w:t>Shared with STAFF</w:t>
            </w:r>
          </w:p>
          <w:p>
            <w:pPr>
              <w:pStyle w:val="ListParagraph"/>
              <w:rPr>
                <w:rFonts w:cs="Calibri"/>
                <w:sz w:val="18"/>
                <w:szCs w:val="18"/>
              </w:rPr>
            </w:pPr>
          </w:p>
          <w:p>
            <w:pPr>
              <w:pStyle w:val="ListParagraph"/>
              <w:numPr>
                <w:ilvl w:val="0"/>
                <w:numId w:val="28"/>
              </w:numPr>
              <w:ind w:left="323" w:hanging="283"/>
              <w:rPr>
                <w:rFonts w:cs="Calibri"/>
                <w:sz w:val="18"/>
                <w:szCs w:val="18"/>
              </w:rPr>
            </w:pPr>
            <w:r>
              <w:rPr>
                <w:rFonts w:cs="Calibri"/>
                <w:sz w:val="18"/>
                <w:szCs w:val="18"/>
              </w:rPr>
              <w:t>Return to work individual return to work assessments REVIEWED</w:t>
            </w:r>
          </w:p>
          <w:p>
            <w:pPr>
              <w:pStyle w:val="ListParagraph"/>
              <w:rPr>
                <w:rFonts w:cs="Calibri"/>
                <w:sz w:val="18"/>
                <w:szCs w:val="18"/>
              </w:rPr>
            </w:pPr>
          </w:p>
          <w:p>
            <w:pPr>
              <w:rPr>
                <w:rFonts w:cs="Calibri"/>
                <w:sz w:val="18"/>
                <w:szCs w:val="18"/>
              </w:rPr>
            </w:pPr>
          </w:p>
          <w:p>
            <w:pPr>
              <w:pStyle w:val="ListParagraph"/>
              <w:numPr>
                <w:ilvl w:val="0"/>
                <w:numId w:val="28"/>
              </w:numPr>
              <w:ind w:left="323" w:hanging="283"/>
              <w:rPr>
                <w:rFonts w:cs="Calibri"/>
                <w:sz w:val="18"/>
                <w:szCs w:val="18"/>
              </w:rPr>
            </w:pPr>
            <w:r>
              <w:rPr>
                <w:rFonts w:cs="Calibri"/>
                <w:sz w:val="18"/>
                <w:szCs w:val="18"/>
              </w:rPr>
              <w:t>Staff briefing platform used to explain measures put in place to reduce risk and expectations</w:t>
            </w:r>
          </w:p>
          <w:p>
            <w:pPr>
              <w:pStyle w:val="ListParagraph"/>
              <w:numPr>
                <w:ilvl w:val="0"/>
                <w:numId w:val="25"/>
              </w:numPr>
              <w:rPr>
                <w:rFonts w:cs="Calibri"/>
                <w:sz w:val="18"/>
                <w:szCs w:val="18"/>
              </w:rPr>
            </w:pPr>
            <w:r>
              <w:rPr>
                <w:rFonts w:cs="Calibri"/>
                <w:sz w:val="18"/>
                <w:szCs w:val="18"/>
              </w:rPr>
              <w:t xml:space="preserve">Followed with emails </w:t>
            </w:r>
          </w:p>
          <w:p>
            <w:pPr>
              <w:rPr>
                <w:rFonts w:cs="Calibri"/>
                <w:sz w:val="18"/>
                <w:szCs w:val="18"/>
              </w:rPr>
            </w:pPr>
          </w:p>
          <w:p>
            <w:pPr>
              <w:pStyle w:val="ListParagraph"/>
              <w:ind w:left="323"/>
              <w:rPr>
                <w:rFonts w:cs="Calibri"/>
                <w:sz w:val="18"/>
                <w:szCs w:val="18"/>
              </w:rPr>
            </w:pPr>
          </w:p>
          <w:p>
            <w:pPr>
              <w:pStyle w:val="ListParagraph"/>
              <w:numPr>
                <w:ilvl w:val="0"/>
                <w:numId w:val="28"/>
              </w:numPr>
              <w:ind w:left="323" w:hanging="283"/>
              <w:rPr>
                <w:rFonts w:cs="Calibri"/>
                <w:sz w:val="18"/>
                <w:szCs w:val="18"/>
              </w:rPr>
            </w:pPr>
            <w:r>
              <w:rPr>
                <w:rFonts w:cs="Calibri"/>
                <w:sz w:val="18"/>
                <w:szCs w:val="18"/>
              </w:rPr>
              <w:t>School will refer to school contingency plan and review school workforce requirements and shielding in accordance to local PHE guidance.</w:t>
            </w:r>
          </w:p>
          <w:p>
            <w:pPr>
              <w:pStyle w:val="ListParagraph"/>
              <w:ind w:left="323"/>
              <w:rPr>
                <w:rFonts w:cs="Calibri"/>
                <w:sz w:val="18"/>
                <w:szCs w:val="18"/>
              </w:rPr>
            </w:pPr>
          </w:p>
        </w:tc>
        <w:tc>
          <w:tcPr>
            <w:tcW w:w="1275"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t>18/08/2021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01/09/2021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01/09/2021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rPr>
                <w:rFonts w:cs="Calibri"/>
                <w:sz w:val="18"/>
                <w:szCs w:val="18"/>
              </w:rPr>
            </w:pPr>
            <w:r>
              <w:rPr>
                <w:rFonts w:cs="Calibri"/>
                <w:sz w:val="18"/>
                <w:szCs w:val="18"/>
              </w:rPr>
              <w:t>1</w:t>
            </w:r>
            <w:r>
              <w:rPr>
                <w:rFonts w:cs="Calibri"/>
                <w:sz w:val="18"/>
                <w:szCs w:val="18"/>
                <w:vertAlign w:val="superscript"/>
              </w:rPr>
              <w:t>st</w:t>
            </w:r>
            <w:r>
              <w:rPr>
                <w:rFonts w:cs="Calibri"/>
                <w:sz w:val="18"/>
                <w:szCs w:val="18"/>
              </w:rPr>
              <w:t xml:space="preserve"> week return in Sept</w:t>
            </w:r>
          </w:p>
          <w:p>
            <w:pPr>
              <w:pStyle w:val="Header"/>
              <w:tabs>
                <w:tab w:val="clear" w:pos="4153"/>
                <w:tab w:val="clear" w:pos="8306"/>
              </w:tabs>
              <w:rPr>
                <w:rFonts w:ascii="Calibri" w:hAnsi="Calibri" w:cs="Calibri"/>
                <w:sz w:val="18"/>
                <w:szCs w:val="18"/>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t>18/08/2021</w:t>
            </w: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01/09/2021</w:t>
            </w: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Reviewed 25/2/2022</w:t>
            </w:r>
          </w:p>
          <w:p>
            <w:pPr>
              <w:pStyle w:val="Header"/>
              <w:tabs>
                <w:tab w:val="clear" w:pos="4153"/>
                <w:tab w:val="clear" w:pos="8306"/>
              </w:tabs>
              <w:rPr>
                <w:rFonts w:ascii="Calibri" w:hAnsi="Calibri" w:cs="Calibri"/>
                <w:sz w:val="18"/>
                <w:szCs w:val="18"/>
              </w:rPr>
            </w:pPr>
            <w:r>
              <w:rPr>
                <w:rFonts w:ascii="Calibri" w:hAnsi="Calibri" w:cs="Calibri"/>
                <w:sz w:val="18"/>
                <w:szCs w:val="18"/>
              </w:rPr>
              <w:t>Ongoing</w:t>
            </w:r>
          </w:p>
          <w:p>
            <w:pPr>
              <w:pStyle w:val="Header"/>
              <w:tabs>
                <w:tab w:val="clear" w:pos="4153"/>
                <w:tab w:val="clear" w:pos="8306"/>
              </w:tabs>
              <w:rPr>
                <w:rFonts w:ascii="Calibri" w:hAnsi="Calibri" w:cs="Calibri"/>
                <w:sz w:val="18"/>
                <w:szCs w:val="18"/>
              </w:rPr>
            </w:pPr>
          </w:p>
        </w:tc>
      </w:tr>
      <w:tr>
        <w:tc>
          <w:tcPr>
            <w:tcW w:w="15461" w:type="dxa"/>
            <w:gridSpan w:val="6"/>
            <w:shd w:val="clear" w:color="auto" w:fill="FFFFFF" w:themeFill="background1"/>
          </w:tcPr>
          <w:p>
            <w:pPr>
              <w:pStyle w:val="Heading1"/>
              <w:rPr>
                <w:rFonts w:cs="Arial"/>
                <w:szCs w:val="22"/>
              </w:rPr>
            </w:pPr>
            <w:bookmarkStart w:id="24" w:name="_Toc96598624"/>
            <w:r>
              <w:t>Educational visits</w:t>
            </w:r>
            <w:bookmarkEnd w:id="24"/>
            <w:r>
              <w:t xml:space="preserve"> </w:t>
            </w:r>
          </w:p>
        </w:tc>
      </w:tr>
      <w:tr>
        <w:tc>
          <w:tcPr>
            <w:tcW w:w="4121" w:type="dxa"/>
            <w:shd w:val="clear" w:color="auto" w:fill="FFFFFF" w:themeFill="background1"/>
          </w:tcPr>
          <w:p>
            <w:pPr>
              <w:pStyle w:val="ListParagraph"/>
              <w:numPr>
                <w:ilvl w:val="0"/>
                <w:numId w:val="20"/>
              </w:numPr>
              <w:ind w:left="321" w:hanging="284"/>
            </w:pPr>
            <w:r>
              <w:t>Educational visits should be subject to risk assessments as normal and reflect any public health advice or in-country advice of the international destination. General guidance on educational visits is available and is supported by specialist advice from the Outdoor Education Advisory Panel (OEAP).</w:t>
            </w:r>
          </w:p>
          <w:p>
            <w:pPr>
              <w:pStyle w:val="ListParagraph"/>
              <w:numPr>
                <w:ilvl w:val="0"/>
                <w:numId w:val="20"/>
              </w:numPr>
              <w:ind w:left="321" w:hanging="284"/>
            </w:pPr>
            <w:r>
              <w:t>For international educational visits, you should refer to the Foreign, Commonwealth and Development Office travel advice and the guidance on international travel before booking and travelling to make sure that the school group meet any entry and in country requirements especially in relation to vaccinations. More information can be found here and in the guidance on health and safety on educational visits.</w:t>
            </w:r>
          </w:p>
          <w:p>
            <w:pPr>
              <w:pStyle w:val="ListParagraph"/>
              <w:numPr>
                <w:ilvl w:val="0"/>
                <w:numId w:val="20"/>
              </w:numPr>
              <w:ind w:left="321" w:hanging="284"/>
            </w:pPr>
            <w:r>
              <w:t xml:space="preserve">You are advised to ensure that all bookings have adequate financial protection in place. You should speak to </w:t>
            </w:r>
            <w:r>
              <w:lastRenderedPageBreak/>
              <w:t>either your visit provider, commercial insurance company, or the risk protection arrangement (RPA) to assess the protection available. Independent advice on insurance cover and options can be sought from the British Insurance Brokers’ Association (BIBA) or Association of British Insurers (ABI).</w:t>
            </w:r>
          </w:p>
        </w:tc>
        <w:tc>
          <w:tcPr>
            <w:tcW w:w="4111" w:type="dxa"/>
            <w:shd w:val="clear" w:color="auto" w:fill="FFFFFF" w:themeFill="background1"/>
          </w:tcPr>
          <w:p>
            <w:pPr>
              <w:pStyle w:val="Header"/>
              <w:numPr>
                <w:ilvl w:val="0"/>
                <w:numId w:val="6"/>
              </w:numPr>
              <w:ind w:left="322" w:hanging="283"/>
              <w:rPr>
                <w:rFonts w:cs="Arial"/>
                <w:szCs w:val="22"/>
              </w:rPr>
            </w:pPr>
            <w:r>
              <w:rPr>
                <w:rFonts w:cs="Arial"/>
                <w:szCs w:val="22"/>
              </w:rPr>
              <w:lastRenderedPageBreak/>
              <w:t>For any new bookings COVID-19 cancellation related insurance is advised and ensure that there is adequate financial protection to cover any gaps.</w:t>
            </w:r>
          </w:p>
          <w:p>
            <w:pPr>
              <w:pStyle w:val="Header"/>
              <w:numPr>
                <w:ilvl w:val="0"/>
                <w:numId w:val="6"/>
              </w:numPr>
              <w:ind w:left="322" w:hanging="283"/>
              <w:rPr>
                <w:rFonts w:cs="Arial"/>
                <w:szCs w:val="22"/>
              </w:rPr>
            </w:pPr>
            <w:r>
              <w:rPr>
                <w:rFonts w:cs="Arial"/>
                <w:szCs w:val="22"/>
              </w:rPr>
              <w:t>Ensure staff are aware of the latest information regarding trips including the latest travel advice from the FCO on international travel.</w:t>
            </w:r>
          </w:p>
          <w:p>
            <w:pPr>
              <w:pStyle w:val="Header"/>
              <w:numPr>
                <w:ilvl w:val="0"/>
                <w:numId w:val="6"/>
              </w:numPr>
              <w:ind w:left="322" w:hanging="283"/>
              <w:rPr>
                <w:rFonts w:cs="Arial"/>
                <w:szCs w:val="22"/>
              </w:rPr>
            </w:pPr>
            <w:r>
              <w:rPr>
                <w:rFonts w:cs="Arial"/>
                <w:szCs w:val="22"/>
              </w:rPr>
              <w:t>Where trips are planned, COVID-19 must be considered as part of the risk assessment process including identifying any additional mitigation measures that may be needed.</w:t>
            </w:r>
          </w:p>
        </w:tc>
        <w:tc>
          <w:tcPr>
            <w:tcW w:w="3402" w:type="dxa"/>
            <w:shd w:val="clear" w:color="auto" w:fill="auto"/>
          </w:tcPr>
          <w:p>
            <w:pPr>
              <w:pStyle w:val="ListParagraph"/>
              <w:numPr>
                <w:ilvl w:val="0"/>
                <w:numId w:val="2"/>
              </w:numPr>
              <w:ind w:left="323" w:hanging="283"/>
            </w:pPr>
            <w:r>
              <w:t>Educational trips to resume locally – No international travel.</w:t>
            </w:r>
          </w:p>
          <w:p>
            <w:pPr>
              <w:pStyle w:val="ListParagraph"/>
              <w:numPr>
                <w:ilvl w:val="0"/>
                <w:numId w:val="2"/>
              </w:numPr>
              <w:ind w:left="323" w:hanging="283"/>
            </w:pPr>
            <w:r>
              <w:t>Educational visit s RA will determine Covid risk and final decision for trip to take place made by Head of School and EVC</w:t>
            </w:r>
          </w:p>
          <w:p>
            <w:pPr>
              <w:pStyle w:val="ListParagraph"/>
              <w:numPr>
                <w:ilvl w:val="0"/>
                <w:numId w:val="2"/>
              </w:numPr>
              <w:ind w:left="323" w:hanging="283"/>
            </w:pPr>
            <w:r>
              <w:t xml:space="preserve">Trips RA to include mitigation measures </w:t>
            </w:r>
          </w:p>
        </w:tc>
        <w:tc>
          <w:tcPr>
            <w:tcW w:w="1275" w:type="dxa"/>
            <w:shd w:val="clear" w:color="auto" w:fill="FFFFFF" w:themeFill="background1"/>
          </w:tcPr>
          <w:p>
            <w:pPr>
              <w:pStyle w:val="Header"/>
              <w:tabs>
                <w:tab w:val="clear" w:pos="4153"/>
                <w:tab w:val="clear" w:pos="8306"/>
              </w:tabs>
              <w:rPr>
                <w:rFonts w:cs="Arial"/>
                <w:szCs w:val="22"/>
              </w:rPr>
            </w:pPr>
            <w:r>
              <w:rPr>
                <w:rFonts w:cs="Arial"/>
                <w:szCs w:val="22"/>
              </w:rPr>
              <w:t>Overseen by SBM H&amp;s</w:t>
            </w:r>
          </w:p>
        </w:tc>
        <w:tc>
          <w:tcPr>
            <w:tcW w:w="1276" w:type="dxa"/>
            <w:shd w:val="clear" w:color="auto" w:fill="FFFFFF" w:themeFill="background1"/>
          </w:tcPr>
          <w:p>
            <w:pPr>
              <w:rPr>
                <w:rFonts w:cs="Calibri"/>
                <w:sz w:val="18"/>
                <w:szCs w:val="18"/>
              </w:rPr>
            </w:pPr>
            <w:r>
              <w:rPr>
                <w:rFonts w:cs="Calibri"/>
                <w:sz w:val="18"/>
                <w:szCs w:val="18"/>
              </w:rPr>
              <w:t>1</w:t>
            </w:r>
            <w:r>
              <w:rPr>
                <w:rFonts w:cs="Calibri"/>
                <w:sz w:val="18"/>
                <w:szCs w:val="18"/>
                <w:vertAlign w:val="superscript"/>
              </w:rPr>
              <w:t>st</w:t>
            </w:r>
            <w:r>
              <w:rPr>
                <w:rFonts w:cs="Calibri"/>
                <w:sz w:val="18"/>
                <w:szCs w:val="18"/>
              </w:rPr>
              <w:t xml:space="preserve"> week return in Sept</w:t>
            </w:r>
          </w:p>
          <w:p>
            <w:pPr>
              <w:pStyle w:val="Header"/>
              <w:tabs>
                <w:tab w:val="clear" w:pos="4153"/>
                <w:tab w:val="clear" w:pos="8306"/>
              </w:tabs>
              <w:rPr>
                <w:rFonts w:cs="Arial"/>
                <w:szCs w:val="22"/>
              </w:rPr>
            </w:pP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t xml:space="preserve">Ongoing </w:t>
            </w:r>
          </w:p>
          <w:p>
            <w:pPr>
              <w:pStyle w:val="Header"/>
              <w:tabs>
                <w:tab w:val="clear" w:pos="4153"/>
                <w:tab w:val="clear" w:pos="8306"/>
              </w:tabs>
              <w:rPr>
                <w:rFonts w:cs="Arial"/>
                <w:szCs w:val="22"/>
              </w:rPr>
            </w:pPr>
          </w:p>
        </w:tc>
      </w:tr>
      <w:tr>
        <w:tc>
          <w:tcPr>
            <w:tcW w:w="15461" w:type="dxa"/>
            <w:gridSpan w:val="6"/>
            <w:shd w:val="clear" w:color="auto" w:fill="FFFFFF" w:themeFill="background1"/>
          </w:tcPr>
          <w:p>
            <w:pPr>
              <w:pStyle w:val="Heading1"/>
              <w:rPr>
                <w:rFonts w:cs="Arial"/>
                <w:szCs w:val="22"/>
              </w:rPr>
            </w:pPr>
            <w:bookmarkStart w:id="25" w:name="_Toc96598625"/>
            <w:r>
              <w:t>Wraparound provision and extra-curricular activity</w:t>
            </w:r>
            <w:bookmarkEnd w:id="25"/>
          </w:p>
        </w:tc>
      </w:tr>
      <w:tr>
        <w:tc>
          <w:tcPr>
            <w:tcW w:w="4121" w:type="dxa"/>
            <w:shd w:val="clear" w:color="auto" w:fill="FFFFFF" w:themeFill="background1"/>
          </w:tcPr>
          <w:p>
            <w:pPr>
              <w:pStyle w:val="ListParagraph"/>
              <w:numPr>
                <w:ilvl w:val="0"/>
                <w:numId w:val="21"/>
              </w:numPr>
              <w:ind w:left="321" w:hanging="284"/>
            </w:pPr>
            <w:r>
              <w:t>Out-of-school settings and wraparound childcare providers can offer provision to all children, without restriction on the reasons for which they may attend.</w:t>
            </w:r>
          </w:p>
          <w:p>
            <w:pPr>
              <w:pStyle w:val="ListParagraph"/>
              <w:numPr>
                <w:ilvl w:val="0"/>
                <w:numId w:val="21"/>
              </w:numPr>
              <w:ind w:left="321" w:hanging="284"/>
            </w:pPr>
            <w:r>
              <w:t>Wraparound childcare and other organised activities for children may take place in groups of any number.</w:t>
            </w:r>
          </w:p>
          <w:p>
            <w:pPr>
              <w:pStyle w:val="ListParagraph"/>
              <w:numPr>
                <w:ilvl w:val="0"/>
                <w:numId w:val="21"/>
              </w:numPr>
              <w:ind w:left="321" w:hanging="284"/>
            </w:pPr>
            <w:r>
              <w:t>All sports provision, including competition between settings, should be planned and delivered in line with current guidance.</w:t>
            </w:r>
          </w:p>
        </w:tc>
        <w:tc>
          <w:tcPr>
            <w:tcW w:w="4111" w:type="dxa"/>
            <w:shd w:val="clear" w:color="auto" w:fill="FFFFFF" w:themeFill="background1"/>
          </w:tcPr>
          <w:p>
            <w:pPr>
              <w:pStyle w:val="Header"/>
              <w:numPr>
                <w:ilvl w:val="0"/>
                <w:numId w:val="6"/>
              </w:numPr>
              <w:ind w:left="314" w:hanging="283"/>
              <w:rPr>
                <w:rFonts w:cs="Arial"/>
                <w:szCs w:val="22"/>
              </w:rPr>
            </w:pPr>
            <w:r>
              <w:rPr>
                <w:rFonts w:cs="Arial"/>
                <w:szCs w:val="22"/>
              </w:rPr>
              <w:t>Have cleaning arrangements been considered, particularly for frequently touched surfaces and any equipment that is shared.</w:t>
            </w:r>
          </w:p>
          <w:p>
            <w:pPr>
              <w:pStyle w:val="Header"/>
              <w:numPr>
                <w:ilvl w:val="0"/>
                <w:numId w:val="6"/>
              </w:numPr>
              <w:ind w:left="314" w:hanging="283"/>
              <w:rPr>
                <w:rFonts w:cs="Arial"/>
                <w:szCs w:val="22"/>
              </w:rPr>
            </w:pPr>
            <w:r>
              <w:rPr>
                <w:rFonts w:cs="Arial"/>
                <w:szCs w:val="22"/>
              </w:rPr>
              <w:t>Ensure there is clear communication with any external providers on school measures and approach.</w:t>
            </w:r>
          </w:p>
          <w:p>
            <w:pPr>
              <w:pStyle w:val="Header"/>
              <w:numPr>
                <w:ilvl w:val="0"/>
                <w:numId w:val="6"/>
              </w:numPr>
              <w:ind w:left="314" w:hanging="283"/>
              <w:rPr>
                <w:rFonts w:cs="Arial"/>
                <w:szCs w:val="22"/>
              </w:rPr>
            </w:pPr>
            <w:r>
              <w:rPr>
                <w:rFonts w:cs="Arial"/>
                <w:szCs w:val="22"/>
              </w:rPr>
              <w:t>Ask providers for their risk assessments for provision of their services.</w:t>
            </w:r>
          </w:p>
        </w:tc>
        <w:tc>
          <w:tcPr>
            <w:tcW w:w="3402" w:type="dxa"/>
            <w:shd w:val="clear" w:color="auto" w:fill="auto"/>
          </w:tcPr>
          <w:p>
            <w:pPr>
              <w:pStyle w:val="ListParagraph"/>
              <w:numPr>
                <w:ilvl w:val="0"/>
                <w:numId w:val="2"/>
              </w:numPr>
              <w:ind w:left="323" w:hanging="283"/>
            </w:pPr>
            <w:r>
              <w:t>Breakfast provision and extracurricular activities to resume from September each with RA that detail mitigating circumstances for covid infection and controls,</w:t>
            </w:r>
          </w:p>
          <w:p>
            <w:pPr>
              <w:pStyle w:val="ListParagraph"/>
              <w:ind w:left="323"/>
            </w:pPr>
          </w:p>
        </w:tc>
        <w:tc>
          <w:tcPr>
            <w:tcW w:w="1275" w:type="dxa"/>
            <w:shd w:val="clear" w:color="auto" w:fill="FFFFFF" w:themeFill="background1"/>
          </w:tcPr>
          <w:p>
            <w:pPr>
              <w:pStyle w:val="Header"/>
              <w:tabs>
                <w:tab w:val="clear" w:pos="4153"/>
                <w:tab w:val="clear" w:pos="8306"/>
              </w:tabs>
              <w:rPr>
                <w:rFonts w:cs="Arial"/>
                <w:szCs w:val="22"/>
              </w:rPr>
            </w:pPr>
            <w:r>
              <w:rPr>
                <w:rFonts w:cs="Arial"/>
                <w:szCs w:val="22"/>
              </w:rPr>
              <w:t xml:space="preserve">SBM h&amp;S </w:t>
            </w:r>
          </w:p>
        </w:tc>
        <w:tc>
          <w:tcPr>
            <w:tcW w:w="1276" w:type="dxa"/>
            <w:shd w:val="clear" w:color="auto" w:fill="FFFFFF" w:themeFill="background1"/>
          </w:tcPr>
          <w:p>
            <w:pPr>
              <w:rPr>
                <w:rFonts w:cs="Calibri"/>
                <w:sz w:val="18"/>
                <w:szCs w:val="18"/>
              </w:rPr>
            </w:pPr>
            <w:r>
              <w:rPr>
                <w:rFonts w:cs="Calibri"/>
                <w:sz w:val="18"/>
                <w:szCs w:val="18"/>
              </w:rPr>
              <w:t>1</w:t>
            </w:r>
            <w:r>
              <w:rPr>
                <w:rFonts w:cs="Calibri"/>
                <w:sz w:val="18"/>
                <w:szCs w:val="18"/>
                <w:vertAlign w:val="superscript"/>
              </w:rPr>
              <w:t>st</w:t>
            </w:r>
            <w:r>
              <w:rPr>
                <w:rFonts w:cs="Calibri"/>
                <w:sz w:val="18"/>
                <w:szCs w:val="18"/>
              </w:rPr>
              <w:t xml:space="preserve"> week return in Sept</w:t>
            </w:r>
          </w:p>
          <w:p>
            <w:pPr>
              <w:pStyle w:val="Header"/>
              <w:tabs>
                <w:tab w:val="clear" w:pos="4153"/>
                <w:tab w:val="clear" w:pos="8306"/>
              </w:tabs>
              <w:rPr>
                <w:rFonts w:cs="Arial"/>
                <w:szCs w:val="22"/>
              </w:rPr>
            </w:pPr>
          </w:p>
        </w:tc>
        <w:tc>
          <w:tcPr>
            <w:tcW w:w="1276" w:type="dxa"/>
            <w:shd w:val="clear" w:color="auto" w:fill="FFFFFF" w:themeFill="background1"/>
          </w:tcPr>
          <w:p>
            <w:pPr>
              <w:pStyle w:val="Header"/>
              <w:tabs>
                <w:tab w:val="clear" w:pos="4153"/>
                <w:tab w:val="clear" w:pos="8306"/>
              </w:tabs>
              <w:rPr>
                <w:rFonts w:cs="Arial"/>
                <w:szCs w:val="22"/>
              </w:rPr>
            </w:pPr>
            <w:r>
              <w:rPr>
                <w:rFonts w:cs="Arial"/>
                <w:szCs w:val="22"/>
              </w:rPr>
              <w:t xml:space="preserve">As required </w:t>
            </w:r>
          </w:p>
        </w:tc>
      </w:tr>
      <w:tr>
        <w:tc>
          <w:tcPr>
            <w:tcW w:w="15461" w:type="dxa"/>
            <w:gridSpan w:val="6"/>
            <w:shd w:val="clear" w:color="auto" w:fill="FFFFFF" w:themeFill="background1"/>
          </w:tcPr>
          <w:p>
            <w:pPr>
              <w:pStyle w:val="Heading1"/>
            </w:pPr>
            <w:bookmarkStart w:id="26" w:name="_Toc96598626"/>
            <w:r>
              <w:t>Contingency planning / outbreak management plan</w:t>
            </w:r>
            <w:bookmarkEnd w:id="26"/>
          </w:p>
        </w:tc>
      </w:tr>
      <w:tr>
        <w:tc>
          <w:tcPr>
            <w:tcW w:w="4121" w:type="dxa"/>
            <w:shd w:val="clear" w:color="auto" w:fill="FFFFFF" w:themeFill="background1"/>
          </w:tcPr>
          <w:p>
            <w:pPr>
              <w:pStyle w:val="ListParagraph"/>
              <w:numPr>
                <w:ilvl w:val="0"/>
                <w:numId w:val="22"/>
              </w:numPr>
              <w:ind w:left="321" w:hanging="284"/>
            </w:pPr>
            <w:r>
              <w:t>You should have contingency plans outlining how you would operate if you need to take extra measures in exceptional circumstances. Given the detrimental impact that restrictions on education can have on children and young people, any measures in schools should only ever be considered as a last resort, kept to the minimum number of schools or groups possible, and for the shortest amount of time possible</w:t>
            </w:r>
          </w:p>
        </w:tc>
        <w:tc>
          <w:tcPr>
            <w:tcW w:w="4111" w:type="dxa"/>
            <w:shd w:val="clear" w:color="auto" w:fill="FFFFFF" w:themeFill="background1"/>
          </w:tcPr>
          <w:p>
            <w:pPr>
              <w:pStyle w:val="Header"/>
              <w:numPr>
                <w:ilvl w:val="0"/>
                <w:numId w:val="6"/>
              </w:numPr>
              <w:tabs>
                <w:tab w:val="clear" w:pos="4153"/>
                <w:tab w:val="clear" w:pos="8306"/>
              </w:tabs>
              <w:ind w:left="322" w:hanging="283"/>
              <w:rPr>
                <w:rFonts w:cs="Arial"/>
                <w:color w:val="000000" w:themeColor="text1"/>
                <w:szCs w:val="22"/>
              </w:rPr>
            </w:pPr>
            <w:r>
              <w:rPr>
                <w:rFonts w:cs="Arial"/>
                <w:color w:val="000000" w:themeColor="text1"/>
                <w:szCs w:val="22"/>
              </w:rPr>
              <w:t>Prepare a contingency or outbreak management plan.</w:t>
            </w:r>
          </w:p>
          <w:p>
            <w:pPr>
              <w:pStyle w:val="Header"/>
              <w:numPr>
                <w:ilvl w:val="0"/>
                <w:numId w:val="6"/>
              </w:numPr>
              <w:tabs>
                <w:tab w:val="clear" w:pos="4153"/>
                <w:tab w:val="clear" w:pos="8306"/>
              </w:tabs>
              <w:ind w:left="322" w:hanging="283"/>
              <w:rPr>
                <w:rFonts w:cs="Arial"/>
                <w:color w:val="000000" w:themeColor="text1"/>
                <w:szCs w:val="22"/>
              </w:rPr>
            </w:pPr>
            <w:r>
              <w:rPr>
                <w:rFonts w:cs="Arial"/>
                <w:color w:val="000000" w:themeColor="text1"/>
                <w:szCs w:val="22"/>
              </w:rPr>
              <w:t>Review your plans against the DfE contingency framework.</w:t>
            </w:r>
          </w:p>
          <w:p>
            <w:pPr>
              <w:pStyle w:val="Header"/>
              <w:numPr>
                <w:ilvl w:val="0"/>
                <w:numId w:val="6"/>
              </w:numPr>
              <w:tabs>
                <w:tab w:val="clear" w:pos="4153"/>
                <w:tab w:val="clear" w:pos="8306"/>
              </w:tabs>
              <w:ind w:left="322" w:hanging="283"/>
              <w:rPr>
                <w:rFonts w:cs="Arial"/>
                <w:color w:val="000000" w:themeColor="text1"/>
                <w:szCs w:val="22"/>
              </w:rPr>
            </w:pPr>
            <w:r>
              <w:rPr>
                <w:rFonts w:cs="Arial"/>
                <w:color w:val="000000" w:themeColor="text1"/>
                <w:szCs w:val="22"/>
              </w:rPr>
              <w:t xml:space="preserve">Have plans in place for high quality remote provision of education. </w:t>
            </w:r>
          </w:p>
          <w:p>
            <w:pPr>
              <w:pStyle w:val="Header"/>
              <w:numPr>
                <w:ilvl w:val="0"/>
                <w:numId w:val="6"/>
              </w:numPr>
              <w:tabs>
                <w:tab w:val="clear" w:pos="4153"/>
                <w:tab w:val="clear" w:pos="8306"/>
              </w:tabs>
              <w:ind w:left="322" w:hanging="283"/>
              <w:rPr>
                <w:rFonts w:cs="Arial"/>
                <w:color w:val="000000" w:themeColor="text1"/>
                <w:szCs w:val="22"/>
              </w:rPr>
            </w:pPr>
            <w:r>
              <w:rPr>
                <w:rFonts w:cs="Arial"/>
                <w:color w:val="000000" w:themeColor="text1"/>
                <w:szCs w:val="22"/>
              </w:rPr>
              <w:t>Consider how bubbles, wearing of face coverings, or other social distancing measures could be reintroduced if they were required.</w:t>
            </w:r>
          </w:p>
          <w:p>
            <w:pPr>
              <w:pStyle w:val="Header"/>
              <w:numPr>
                <w:ilvl w:val="0"/>
                <w:numId w:val="6"/>
              </w:numPr>
              <w:tabs>
                <w:tab w:val="clear" w:pos="4153"/>
                <w:tab w:val="clear" w:pos="8306"/>
              </w:tabs>
              <w:ind w:left="322" w:hanging="283"/>
              <w:rPr>
                <w:rFonts w:cs="Arial"/>
                <w:color w:val="000000" w:themeColor="text1"/>
                <w:szCs w:val="22"/>
              </w:rPr>
            </w:pPr>
            <w:r>
              <w:rPr>
                <w:rFonts w:cs="Arial"/>
                <w:color w:val="000000" w:themeColor="text1"/>
                <w:szCs w:val="22"/>
              </w:rPr>
              <w:lastRenderedPageBreak/>
              <w:t>Consider how testing may need to be increased if an onus is placed on schools to manage this.</w:t>
            </w:r>
          </w:p>
          <w:p>
            <w:pPr>
              <w:pStyle w:val="Header"/>
              <w:numPr>
                <w:ilvl w:val="0"/>
                <w:numId w:val="6"/>
              </w:numPr>
              <w:tabs>
                <w:tab w:val="clear" w:pos="4153"/>
                <w:tab w:val="clear" w:pos="8306"/>
              </w:tabs>
              <w:ind w:left="322" w:hanging="283"/>
              <w:rPr>
                <w:rFonts w:cs="Arial"/>
                <w:color w:val="000000" w:themeColor="text1"/>
                <w:szCs w:val="22"/>
              </w:rPr>
            </w:pPr>
            <w:r>
              <w:rPr>
                <w:rFonts w:cs="Arial"/>
                <w:color w:val="000000" w:themeColor="text1"/>
                <w:szCs w:val="22"/>
              </w:rPr>
              <w:t>Ensure key staff understand the escalation process to get further public health advice via the DfE helpline.</w:t>
            </w:r>
          </w:p>
        </w:tc>
        <w:tc>
          <w:tcPr>
            <w:tcW w:w="3402" w:type="dxa"/>
            <w:shd w:val="clear" w:color="auto" w:fill="auto"/>
          </w:tcPr>
          <w:p>
            <w:pPr>
              <w:pStyle w:val="ListParagraph"/>
              <w:numPr>
                <w:ilvl w:val="0"/>
                <w:numId w:val="6"/>
              </w:numPr>
              <w:ind w:left="323"/>
            </w:pPr>
            <w:r>
              <w:lastRenderedPageBreak/>
              <w:t>Blended Learning party have prepared a school contingency plan in case of an outbreak which describes in length measures to step up controls and provide remote provision if required</w:t>
            </w:r>
          </w:p>
          <w:p>
            <w:pPr>
              <w:pStyle w:val="ListParagraph"/>
              <w:numPr>
                <w:ilvl w:val="0"/>
                <w:numId w:val="6"/>
              </w:numPr>
              <w:ind w:left="323"/>
            </w:pPr>
            <w:r>
              <w:t>Shared with school community - relevant training provided for teachers and key staff</w:t>
            </w:r>
          </w:p>
          <w:p>
            <w:pPr>
              <w:pStyle w:val="ListParagraph"/>
              <w:ind w:left="323"/>
            </w:pPr>
            <w:r>
              <w:t>- Letters to parents and carers</w:t>
            </w:r>
          </w:p>
          <w:p>
            <w:pPr>
              <w:pStyle w:val="ListParagraph"/>
              <w:ind w:left="323"/>
            </w:pPr>
            <w:r>
              <w:lastRenderedPageBreak/>
              <w:t xml:space="preserve">- assemblies and in class support for students </w:t>
            </w:r>
          </w:p>
          <w:p>
            <w:pPr>
              <w:pStyle w:val="ListParagraph"/>
              <w:numPr>
                <w:ilvl w:val="0"/>
                <w:numId w:val="6"/>
              </w:numPr>
              <w:ind w:left="323"/>
            </w:pPr>
          </w:p>
          <w:p>
            <w:pPr>
              <w:rPr>
                <w:rFonts w:ascii="Calibri" w:hAnsi="Calibri" w:cs="Calibri"/>
                <w:sz w:val="18"/>
                <w:szCs w:val="18"/>
              </w:rPr>
            </w:pPr>
          </w:p>
        </w:tc>
        <w:tc>
          <w:tcPr>
            <w:tcW w:w="1275"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BLWP</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SBM H&amp;S</w:t>
            </w: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t>Approved by Governors</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Inset day 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 xml:space="preserve">Updated letter send </w:t>
            </w:r>
            <w:r>
              <w:rPr>
                <w:rFonts w:ascii="Calibri" w:hAnsi="Calibri" w:cs="Calibri"/>
                <w:sz w:val="18"/>
                <w:szCs w:val="18"/>
              </w:rPr>
              <w:lastRenderedPageBreak/>
              <w:t>25/02/2022 in line with living with covid</w:t>
            </w:r>
          </w:p>
        </w:tc>
        <w:tc>
          <w:tcPr>
            <w:tcW w:w="1276" w:type="dxa"/>
            <w:shd w:val="clear" w:color="auto" w:fill="FFFFFF" w:themeFill="background1"/>
          </w:tcPr>
          <w:p>
            <w:pPr>
              <w:pStyle w:val="Header"/>
              <w:tabs>
                <w:tab w:val="clear" w:pos="4153"/>
                <w:tab w:val="clear" w:pos="8306"/>
              </w:tabs>
              <w:rPr>
                <w:rFonts w:ascii="Calibri" w:hAnsi="Calibri" w:cs="Calibri"/>
                <w:sz w:val="18"/>
                <w:szCs w:val="18"/>
              </w:rPr>
            </w:pPr>
            <w:r>
              <w:rPr>
                <w:rFonts w:ascii="Calibri" w:hAnsi="Calibri" w:cs="Calibri"/>
                <w:sz w:val="18"/>
                <w:szCs w:val="18"/>
              </w:rPr>
              <w:lastRenderedPageBreak/>
              <w:t>Sept 2021</w:t>
            </w: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p>
          <w:p>
            <w:pPr>
              <w:pStyle w:val="Header"/>
              <w:tabs>
                <w:tab w:val="clear" w:pos="4153"/>
                <w:tab w:val="clear" w:pos="8306"/>
              </w:tabs>
              <w:rPr>
                <w:rFonts w:ascii="Calibri" w:hAnsi="Calibri" w:cs="Calibri"/>
                <w:sz w:val="18"/>
                <w:szCs w:val="18"/>
              </w:rPr>
            </w:pPr>
            <w:r>
              <w:rPr>
                <w:rFonts w:ascii="Calibri" w:hAnsi="Calibri" w:cs="Calibri"/>
                <w:sz w:val="18"/>
                <w:szCs w:val="18"/>
              </w:rPr>
              <w:t>Sept 2021</w:t>
            </w:r>
          </w:p>
          <w:p>
            <w:pPr>
              <w:pStyle w:val="Header"/>
              <w:tabs>
                <w:tab w:val="clear" w:pos="4153"/>
                <w:tab w:val="clear" w:pos="8306"/>
              </w:tabs>
              <w:rPr>
                <w:rFonts w:ascii="Calibri" w:hAnsi="Calibri" w:cs="Calibri"/>
                <w:sz w:val="18"/>
                <w:szCs w:val="18"/>
              </w:rPr>
            </w:pPr>
            <w:r>
              <w:rPr>
                <w:rFonts w:ascii="Calibri" w:hAnsi="Calibri" w:cs="Calibri"/>
                <w:sz w:val="18"/>
                <w:szCs w:val="18"/>
              </w:rPr>
              <w:t>Ongoing support</w:t>
            </w:r>
          </w:p>
        </w:tc>
      </w:tr>
    </w:tbl>
    <w:p>
      <w:pPr>
        <w:rPr>
          <w:rFonts w:cstheme="minorHAnsi"/>
          <w:szCs w:val="18"/>
          <w:lang w:val="en-US"/>
        </w:rPr>
      </w:pPr>
      <w:bookmarkStart w:id="27" w:name="_Secondary_school_testing"/>
      <w:bookmarkEnd w:id="27"/>
    </w:p>
    <w:p>
      <w:pPr>
        <w:rPr>
          <w:rFonts w:cstheme="minorHAnsi"/>
          <w:szCs w:val="18"/>
          <w:lang w:val="en-US"/>
        </w:rPr>
      </w:pPr>
    </w:p>
    <w:sectPr>
      <w:headerReference w:type="even" r:id="rId12"/>
      <w:headerReference w:type="default" r:id="rId13"/>
      <w:footerReference w:type="default" r:id="rId14"/>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rFonts w:cstheme="minorHAnsi"/>
        <w:color w:val="A7A9AC"/>
        <w:sz w:val="20"/>
      </w:rPr>
    </w:pPr>
    <w:r>
      <w:rPr>
        <w:rFonts w:cstheme="minorHAnsi"/>
        <w:color w:val="A7A9AC"/>
        <w:sz w:val="20"/>
      </w:rPr>
      <w:t>DOC REF: CR148</w:t>
    </w:r>
    <w:r>
      <w:rPr>
        <w:rFonts w:cstheme="minorHAnsi"/>
        <w:color w:val="A7A9AC"/>
        <w:sz w:val="20"/>
      </w:rPr>
      <w:tab/>
    </w:r>
    <w:r>
      <w:rPr>
        <w:rFonts w:cstheme="minorHAnsi"/>
        <w:color w:val="A7A9AC"/>
        <w:sz w:val="20"/>
      </w:rPr>
      <w:tab/>
      <w:t xml:space="preserve">Page </w:t>
    </w:r>
    <w:r>
      <w:rPr>
        <w:rFonts w:cstheme="minorHAnsi"/>
        <w:b/>
        <w:bCs/>
        <w:color w:val="A7A9AC"/>
        <w:sz w:val="20"/>
      </w:rPr>
      <w:fldChar w:fldCharType="begin"/>
    </w:r>
    <w:r>
      <w:rPr>
        <w:rFonts w:cstheme="minorHAnsi"/>
        <w:b/>
        <w:bCs/>
        <w:color w:val="A7A9AC"/>
        <w:sz w:val="20"/>
      </w:rPr>
      <w:instrText xml:space="preserve"> PAGE  \* Arabic  \* MERGEFORMAT </w:instrText>
    </w:r>
    <w:r>
      <w:rPr>
        <w:rFonts w:cstheme="minorHAnsi"/>
        <w:b/>
        <w:bCs/>
        <w:color w:val="A7A9AC"/>
        <w:sz w:val="20"/>
      </w:rPr>
      <w:fldChar w:fldCharType="separate"/>
    </w:r>
    <w:r>
      <w:rPr>
        <w:rFonts w:cstheme="minorHAnsi"/>
        <w:b/>
        <w:bCs/>
        <w:noProof/>
        <w:color w:val="A7A9AC"/>
        <w:sz w:val="20"/>
      </w:rPr>
      <w:t>1</w:t>
    </w:r>
    <w:r>
      <w:rPr>
        <w:rFonts w:cstheme="minorHAnsi"/>
        <w:b/>
        <w:bCs/>
        <w:color w:val="A7A9AC"/>
        <w:sz w:val="20"/>
      </w:rPr>
      <w:fldChar w:fldCharType="end"/>
    </w:r>
    <w:r>
      <w:rPr>
        <w:rFonts w:cstheme="minorHAnsi"/>
        <w:color w:val="A7A9AC"/>
        <w:sz w:val="20"/>
      </w:rPr>
      <w:t xml:space="preserve"> of </w:t>
    </w:r>
    <w:r>
      <w:rPr>
        <w:rFonts w:cstheme="minorHAnsi"/>
        <w:b/>
        <w:bCs/>
        <w:color w:val="A7A9AC"/>
        <w:sz w:val="20"/>
      </w:rPr>
      <w:fldChar w:fldCharType="begin"/>
    </w:r>
    <w:r>
      <w:rPr>
        <w:rFonts w:cstheme="minorHAnsi"/>
        <w:b/>
        <w:bCs/>
        <w:color w:val="A7A9AC"/>
        <w:sz w:val="20"/>
      </w:rPr>
      <w:instrText xml:space="preserve"> NUMPAGES  \* Arabic  \* MERGEFORMAT </w:instrText>
    </w:r>
    <w:r>
      <w:rPr>
        <w:rFonts w:cstheme="minorHAnsi"/>
        <w:b/>
        <w:bCs/>
        <w:color w:val="A7A9AC"/>
        <w:sz w:val="20"/>
      </w:rPr>
      <w:fldChar w:fldCharType="separate"/>
    </w:r>
    <w:r>
      <w:rPr>
        <w:rFonts w:cstheme="minorHAnsi"/>
        <w:b/>
        <w:bCs/>
        <w:noProof/>
        <w:color w:val="A7A9AC"/>
        <w:sz w:val="20"/>
      </w:rPr>
      <w:t>2</w:t>
    </w:r>
    <w:r>
      <w:rPr>
        <w:rFonts w:cstheme="minorHAnsi"/>
        <w:b/>
        <w:bCs/>
        <w:color w:val="A7A9AC"/>
        <w:sz w:val="20"/>
      </w:rPr>
      <w:fldChar w:fldCharType="end"/>
    </w:r>
    <w:r>
      <w:rPr>
        <w:rFonts w:cstheme="minorHAnsi"/>
        <w:color w:val="A7A9AC"/>
        <w:sz w:val="20"/>
      </w:rPr>
      <w:tab/>
    </w:r>
    <w:r>
      <w:rPr>
        <w:rFonts w:cstheme="minorHAnsi"/>
        <w:color w:val="A7A9AC"/>
        <w:sz w:val="20"/>
      </w:rPr>
      <w:tab/>
    </w:r>
    <w:r>
      <w:rPr>
        <w:rFonts w:cstheme="minorHAnsi"/>
        <w:color w:val="A7A9AC"/>
        <w:sz w:val="20"/>
      </w:rPr>
      <w:tab/>
    </w:r>
    <w:r>
      <w:rPr>
        <w:rFonts w:cstheme="minorHAnsi"/>
        <w:color w:val="A7A9AC"/>
        <w:sz w:val="20"/>
      </w:rPr>
      <w:tab/>
    </w:r>
    <w:r>
      <w:rPr>
        <w:rFonts w:cstheme="minorHAnsi"/>
        <w:color w:val="A7A9AC"/>
        <w:sz w:val="20"/>
      </w:rPr>
      <w:tab/>
    </w:r>
    <w:r>
      <w:rPr>
        <w:rFonts w:cstheme="minorHAnsi"/>
        <w:color w:val="A7A9AC"/>
        <w:sz w:val="20"/>
      </w:rPr>
      <w:tab/>
    </w:r>
    <w:r>
      <w:rPr>
        <w:rFonts w:cstheme="minorHAnsi"/>
        <w:color w:val="A7A9AC"/>
        <w:sz w:val="20"/>
      </w:rPr>
      <w:tab/>
    </w:r>
    <w:r>
      <w:rPr>
        <w:rFonts w:cstheme="minorHAnsi"/>
        <w:color w:val="A7A9AC"/>
        <w:sz w:val="20"/>
      </w:rPr>
      <w:tab/>
    </w:r>
    <w:r>
      <w:rPr>
        <w:rFonts w:cstheme="minorHAnsi"/>
        <w:color w:val="A7A9AC"/>
        <w:sz w:val="20"/>
      </w:rPr>
      <w:tab/>
    </w:r>
    <w:r>
      <w:rPr>
        <w:rFonts w:cstheme="minorHAnsi"/>
        <w:noProof/>
        <w:color w:val="A7A9AC"/>
        <w:sz w:val="20"/>
      </w:rPr>
      <w:drawing>
        <wp:inline distT="0" distB="0" distL="0" distR="0">
          <wp:extent cx="590632" cy="400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0632" cy="4001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C3C"/>
    <w:multiLevelType w:val="hybridMultilevel"/>
    <w:tmpl w:val="C72C9A60"/>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82605"/>
    <w:multiLevelType w:val="hybridMultilevel"/>
    <w:tmpl w:val="8E98DECA"/>
    <w:lvl w:ilvl="0" w:tplc="945C3C84">
      <w:start w:val="1"/>
      <w:numFmt w:val="bullet"/>
      <w:lvlText w:val=""/>
      <w:lvlJc w:val="left"/>
      <w:pPr>
        <w:ind w:left="720" w:hanging="360"/>
      </w:pPr>
      <w:rPr>
        <w:rFonts w:ascii="Wingdings" w:hAnsi="Wingdings"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86549"/>
    <w:multiLevelType w:val="hybridMultilevel"/>
    <w:tmpl w:val="D2BC12C0"/>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D3581"/>
    <w:multiLevelType w:val="hybridMultilevel"/>
    <w:tmpl w:val="87B0CCF0"/>
    <w:lvl w:ilvl="0" w:tplc="97B47E4A">
      <w:start w:val="1"/>
      <w:numFmt w:val="bullet"/>
      <w:lvlText w:val=""/>
      <w:lvlJc w:val="left"/>
      <w:pPr>
        <w:ind w:left="759" w:hanging="360"/>
      </w:pPr>
      <w:rPr>
        <w:rFonts w:ascii="Wingdings" w:hAnsi="Wingdings" w:hint="default"/>
        <w:color w:val="A7A9AC"/>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4" w15:restartNumberingAfterBreak="0">
    <w:nsid w:val="0F560329"/>
    <w:multiLevelType w:val="hybridMultilevel"/>
    <w:tmpl w:val="FBA4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9242C"/>
    <w:multiLevelType w:val="hybridMultilevel"/>
    <w:tmpl w:val="B5A40328"/>
    <w:lvl w:ilvl="0" w:tplc="945C3C84">
      <w:start w:val="1"/>
      <w:numFmt w:val="bullet"/>
      <w:lvlText w:val=""/>
      <w:lvlJc w:val="left"/>
      <w:pPr>
        <w:ind w:left="751" w:hanging="360"/>
      </w:pPr>
      <w:rPr>
        <w:rFonts w:ascii="Wingdings" w:hAnsi="Wingdings" w:hint="default"/>
        <w:color w:val="A7A9AC"/>
        <w:u w:color="A7A9AC"/>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6" w15:restartNumberingAfterBreak="0">
    <w:nsid w:val="148C6392"/>
    <w:multiLevelType w:val="hybridMultilevel"/>
    <w:tmpl w:val="5E7AD5E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42D13"/>
    <w:multiLevelType w:val="hybridMultilevel"/>
    <w:tmpl w:val="E7982FDA"/>
    <w:lvl w:ilvl="0" w:tplc="5A109724">
      <w:start w:val="18"/>
      <w:numFmt w:val="bullet"/>
      <w:lvlText w:val="-"/>
      <w:lvlJc w:val="left"/>
      <w:pPr>
        <w:ind w:left="683" w:hanging="360"/>
      </w:pPr>
      <w:rPr>
        <w:rFonts w:ascii="Calibri" w:eastAsia="Times New Roman" w:hAnsi="Calibri" w:cs="Calibri"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8" w15:restartNumberingAfterBreak="0">
    <w:nsid w:val="2308197D"/>
    <w:multiLevelType w:val="hybridMultilevel"/>
    <w:tmpl w:val="6AE66C0E"/>
    <w:lvl w:ilvl="0" w:tplc="97B47E4A">
      <w:start w:val="1"/>
      <w:numFmt w:val="bullet"/>
      <w:lvlText w:val=""/>
      <w:lvlJc w:val="left"/>
      <w:pPr>
        <w:ind w:left="748" w:hanging="360"/>
      </w:pPr>
      <w:rPr>
        <w:rFonts w:ascii="Wingdings" w:hAnsi="Wingdings" w:hint="default"/>
        <w:color w:val="A7A9AC"/>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2A1113E2"/>
    <w:multiLevelType w:val="hybridMultilevel"/>
    <w:tmpl w:val="ECB0C4C4"/>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0" w15:restartNumberingAfterBreak="0">
    <w:nsid w:val="33726274"/>
    <w:multiLevelType w:val="hybridMultilevel"/>
    <w:tmpl w:val="893C31B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45CD5"/>
    <w:multiLevelType w:val="hybridMultilevel"/>
    <w:tmpl w:val="516AE5EE"/>
    <w:lvl w:ilvl="0" w:tplc="93CC7E90">
      <w:numFmt w:val="bullet"/>
      <w:lvlText w:val="-"/>
      <w:lvlJc w:val="left"/>
      <w:pPr>
        <w:ind w:left="640" w:hanging="360"/>
      </w:pPr>
      <w:rPr>
        <w:rFonts w:ascii="Calibri" w:eastAsia="Times New Roman" w:hAnsi="Calibri" w:cs="Calibri"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2" w15:restartNumberingAfterBreak="0">
    <w:nsid w:val="413B39BE"/>
    <w:multiLevelType w:val="hybridMultilevel"/>
    <w:tmpl w:val="DDB04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2F142A"/>
    <w:multiLevelType w:val="hybridMultilevel"/>
    <w:tmpl w:val="7132F502"/>
    <w:lvl w:ilvl="0" w:tplc="0E46E59C">
      <w:start w:val="1"/>
      <w:numFmt w:val="bullet"/>
      <w:lvlText w:val=""/>
      <w:lvlJc w:val="left"/>
      <w:pPr>
        <w:ind w:left="720" w:hanging="360"/>
      </w:pPr>
      <w:rPr>
        <w:rFonts w:ascii="Wingdings" w:hAnsi="Wingdings" w:hint="default"/>
        <w:color w:val="A7A9A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C2584E"/>
    <w:multiLevelType w:val="hybridMultilevel"/>
    <w:tmpl w:val="6A248540"/>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42C30"/>
    <w:multiLevelType w:val="hybridMultilevel"/>
    <w:tmpl w:val="B6067D88"/>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A1AC9"/>
    <w:multiLevelType w:val="hybridMultilevel"/>
    <w:tmpl w:val="72B4C11C"/>
    <w:lvl w:ilvl="0" w:tplc="82E2BCBC">
      <w:start w:val="1"/>
      <w:numFmt w:val="bullet"/>
      <w:lvlText w:val=""/>
      <w:lvlJc w:val="left"/>
      <w:pPr>
        <w:ind w:left="751"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644E5"/>
    <w:multiLevelType w:val="hybridMultilevel"/>
    <w:tmpl w:val="B5D8C578"/>
    <w:lvl w:ilvl="0" w:tplc="945C3C84">
      <w:start w:val="1"/>
      <w:numFmt w:val="bullet"/>
      <w:lvlText w:val=""/>
      <w:lvlJc w:val="left"/>
      <w:pPr>
        <w:ind w:left="720" w:hanging="360"/>
      </w:pPr>
      <w:rPr>
        <w:rFonts w:ascii="Wingdings" w:hAnsi="Wingdings"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2795A"/>
    <w:multiLevelType w:val="hybridMultilevel"/>
    <w:tmpl w:val="9F0E6BCE"/>
    <w:lvl w:ilvl="0" w:tplc="945C3C84">
      <w:start w:val="1"/>
      <w:numFmt w:val="bullet"/>
      <w:lvlText w:val=""/>
      <w:lvlJc w:val="left"/>
      <w:pPr>
        <w:ind w:left="751" w:hanging="360"/>
      </w:pPr>
      <w:rPr>
        <w:rFonts w:ascii="Wingdings" w:hAnsi="Wingdings" w:hint="default"/>
        <w:color w:val="A7A9AC"/>
        <w:u w:color="A7A9AC"/>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9" w15:restartNumberingAfterBreak="0">
    <w:nsid w:val="593B6EE4"/>
    <w:multiLevelType w:val="hybridMultilevel"/>
    <w:tmpl w:val="D6980916"/>
    <w:lvl w:ilvl="0" w:tplc="945C3C84">
      <w:start w:val="1"/>
      <w:numFmt w:val="bullet"/>
      <w:lvlText w:val=""/>
      <w:lvlJc w:val="left"/>
      <w:pPr>
        <w:ind w:left="720" w:hanging="360"/>
      </w:pPr>
      <w:rPr>
        <w:rFonts w:ascii="Wingdings" w:hAnsi="Wingdings"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67D20"/>
    <w:multiLevelType w:val="hybridMultilevel"/>
    <w:tmpl w:val="EB50107E"/>
    <w:lvl w:ilvl="0" w:tplc="945C3C84">
      <w:start w:val="1"/>
      <w:numFmt w:val="bullet"/>
      <w:lvlText w:val=""/>
      <w:lvlJc w:val="left"/>
      <w:pPr>
        <w:ind w:left="720" w:hanging="360"/>
      </w:pPr>
      <w:rPr>
        <w:rFonts w:ascii="Wingdings" w:hAnsi="Wingdings"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F7A0E"/>
    <w:multiLevelType w:val="hybridMultilevel"/>
    <w:tmpl w:val="2126016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6480"/>
    <w:multiLevelType w:val="hybridMultilevel"/>
    <w:tmpl w:val="AFC4987C"/>
    <w:lvl w:ilvl="0" w:tplc="82E2BCBC">
      <w:start w:val="1"/>
      <w:numFmt w:val="bullet"/>
      <w:lvlText w:val=""/>
      <w:lvlJc w:val="left"/>
      <w:pPr>
        <w:ind w:left="751"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56388"/>
    <w:multiLevelType w:val="hybridMultilevel"/>
    <w:tmpl w:val="27D4608E"/>
    <w:lvl w:ilvl="0" w:tplc="82E2BCBC">
      <w:start w:val="1"/>
      <w:numFmt w:val="bullet"/>
      <w:lvlText w:val=""/>
      <w:lvlJc w:val="left"/>
      <w:pPr>
        <w:ind w:left="751"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43993"/>
    <w:multiLevelType w:val="hybridMultilevel"/>
    <w:tmpl w:val="5DA60968"/>
    <w:lvl w:ilvl="0" w:tplc="945C3C84">
      <w:start w:val="1"/>
      <w:numFmt w:val="bullet"/>
      <w:lvlText w:val=""/>
      <w:lvlJc w:val="left"/>
      <w:pPr>
        <w:ind w:left="720" w:hanging="360"/>
      </w:pPr>
      <w:rPr>
        <w:rFonts w:ascii="Wingdings" w:hAnsi="Wingdings"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76EC8"/>
    <w:multiLevelType w:val="hybridMultilevel"/>
    <w:tmpl w:val="60BC6F08"/>
    <w:lvl w:ilvl="0" w:tplc="945C3C84">
      <w:start w:val="1"/>
      <w:numFmt w:val="bullet"/>
      <w:lvlText w:val=""/>
      <w:lvlJc w:val="left"/>
      <w:pPr>
        <w:ind w:left="720" w:hanging="360"/>
      </w:pPr>
      <w:rPr>
        <w:rFonts w:ascii="Wingdings" w:hAnsi="Wingdings"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84CF8"/>
    <w:multiLevelType w:val="hybridMultilevel"/>
    <w:tmpl w:val="727A52B2"/>
    <w:lvl w:ilvl="0" w:tplc="82E2BCBC">
      <w:start w:val="1"/>
      <w:numFmt w:val="bullet"/>
      <w:lvlText w:val=""/>
      <w:lvlJc w:val="left"/>
      <w:pPr>
        <w:ind w:left="751" w:hanging="360"/>
      </w:pPr>
      <w:rPr>
        <w:rFonts w:ascii="Wingdings" w:hAnsi="Wingdings" w:hint="default"/>
        <w:color w:val="A7A9AC"/>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7" w15:restartNumberingAfterBreak="0">
    <w:nsid w:val="7BA70AC2"/>
    <w:multiLevelType w:val="hybridMultilevel"/>
    <w:tmpl w:val="02DAD210"/>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0"/>
  </w:num>
  <w:num w:numId="4">
    <w:abstractNumId w:val="21"/>
  </w:num>
  <w:num w:numId="5">
    <w:abstractNumId w:val="25"/>
  </w:num>
  <w:num w:numId="6">
    <w:abstractNumId w:val="26"/>
  </w:num>
  <w:num w:numId="7">
    <w:abstractNumId w:val="2"/>
  </w:num>
  <w:num w:numId="8">
    <w:abstractNumId w:val="12"/>
  </w:num>
  <w:num w:numId="9">
    <w:abstractNumId w:val="18"/>
  </w:num>
  <w:num w:numId="10">
    <w:abstractNumId w:val="1"/>
  </w:num>
  <w:num w:numId="11">
    <w:abstractNumId w:val="5"/>
  </w:num>
  <w:num w:numId="12">
    <w:abstractNumId w:val="3"/>
  </w:num>
  <w:num w:numId="13">
    <w:abstractNumId w:val="8"/>
  </w:num>
  <w:num w:numId="14">
    <w:abstractNumId w:val="10"/>
  </w:num>
  <w:num w:numId="15">
    <w:abstractNumId w:val="15"/>
  </w:num>
  <w:num w:numId="16">
    <w:abstractNumId w:val="19"/>
  </w:num>
  <w:num w:numId="17">
    <w:abstractNumId w:val="24"/>
  </w:num>
  <w:num w:numId="18">
    <w:abstractNumId w:val="17"/>
  </w:num>
  <w:num w:numId="19">
    <w:abstractNumId w:val="14"/>
  </w:num>
  <w:num w:numId="20">
    <w:abstractNumId w:val="16"/>
  </w:num>
  <w:num w:numId="21">
    <w:abstractNumId w:val="22"/>
  </w:num>
  <w:num w:numId="22">
    <w:abstractNumId w:val="23"/>
  </w:num>
  <w:num w:numId="23">
    <w:abstractNumId w:val="4"/>
  </w:num>
  <w:num w:numId="24">
    <w:abstractNumId w:val="13"/>
  </w:num>
  <w:num w:numId="25">
    <w:abstractNumId w:val="11"/>
  </w:num>
  <w:num w:numId="26">
    <w:abstractNumId w:val="9"/>
  </w:num>
  <w:num w:numId="27">
    <w:abstractNumId w:val="7"/>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A44EDD7B-3005-4E96-9317-5E844310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sz w:val="22"/>
      <w:lang w:eastAsia="en-US"/>
    </w:rPr>
  </w:style>
  <w:style w:type="paragraph" w:styleId="Heading1">
    <w:name w:val="heading 1"/>
    <w:basedOn w:val="Normal"/>
    <w:next w:val="Normal"/>
    <w:link w:val="Heading1Char"/>
    <w:uiPriority w:val="9"/>
    <w:qFormat/>
    <w:pPr>
      <w:keepNext/>
      <w:keepLines/>
      <w:outlineLvl w:val="0"/>
    </w:pPr>
    <w:rPr>
      <w:rFonts w:eastAsiaTheme="majorEastAsia" w:cstheme="majorBidi"/>
      <w:b/>
      <w:color w:val="0089D0"/>
      <w:sz w:val="24"/>
      <w:szCs w:val="32"/>
    </w:rPr>
  </w:style>
  <w:style w:type="paragraph" w:styleId="Heading2">
    <w:name w:val="heading 2"/>
    <w:basedOn w:val="Normal"/>
    <w:next w:val="Normal"/>
    <w:link w:val="Heading2Char"/>
    <w:autoRedefine/>
    <w:uiPriority w:val="9"/>
    <w:unhideWhenUsed/>
    <w:qFormat/>
    <w:pPr>
      <w:widowControl w:val="0"/>
      <w:outlineLvl w:val="1"/>
    </w:pPr>
    <w:rPr>
      <w:rFonts w:eastAsiaTheme="majorEastAsia" w:cstheme="majorBidi"/>
      <w:b/>
      <w:color w:val="000000" w:themeColor="text1"/>
      <w:szCs w:val="26"/>
    </w:rPr>
  </w:style>
  <w:style w:type="paragraph" w:styleId="Heading4">
    <w:name w:val="heading 4"/>
    <w:basedOn w:val="Normal"/>
    <w:link w:val="Heading4Char"/>
    <w:uiPriority w:val="9"/>
    <w:qFormat/>
    <w:pPr>
      <w:spacing w:before="100" w:beforeAutospacing="1" w:after="100" w:afterAutospacing="1"/>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Narrow" w:hAnsi="Arial Narrow"/>
      <w:u w:val="single"/>
    </w:rPr>
  </w:style>
  <w:style w:type="paragraph" w:styleId="BodyText">
    <w:name w:val="Body Text"/>
    <w:basedOn w:val="Normal"/>
    <w:rPr>
      <w:rFonts w:cs="Arial"/>
      <w:szCs w:val="24"/>
    </w:rPr>
  </w:style>
  <w:style w:type="paragraph" w:styleId="BodyText3">
    <w:name w:val="Body Text 3"/>
    <w:basedOn w:val="Normal"/>
    <w:semiHidden/>
    <w:pPr>
      <w:autoSpaceDE w:val="0"/>
      <w:autoSpaceDN w:val="0"/>
      <w:adjustRightInd w:val="0"/>
    </w:pPr>
    <w:rPr>
      <w:rFonts w:cs="Arial"/>
      <w:i/>
      <w:iCs/>
      <w:szCs w:val="24"/>
      <w:lang w:val="en-US"/>
    </w:rPr>
  </w:style>
  <w:style w:type="character" w:styleId="Hyperlink">
    <w:name w:val="Hyperlink"/>
    <w:basedOn w:val="DefaultParagraphFont"/>
    <w:uiPriority w:val="99"/>
    <w:rPr>
      <w:color w:val="0000FF"/>
      <w:u w:val="single"/>
    </w:rPr>
  </w:style>
  <w:style w:type="paragraph" w:styleId="BodyText2">
    <w:name w:val="Body Text 2"/>
    <w:basedOn w:val="Normal"/>
    <w:semiHidden/>
    <w:rPr>
      <w:rFonts w:cs="Arial"/>
      <w:sz w:val="20"/>
    </w:rPr>
  </w:style>
  <w:style w:type="character" w:styleId="PageNumber">
    <w:name w:val="page number"/>
    <w:basedOn w:val="DefaultParagraphFont"/>
    <w:semiHidden/>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Calibri" w:hAnsi="Calibri"/>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HeaderChar">
    <w:name w:val="Header Char"/>
    <w:basedOn w:val="DefaultParagraphFont"/>
    <w:link w:val="Header"/>
    <w:rPr>
      <w:rFonts w:ascii="Arial" w:hAnsi="Arial"/>
      <w:sz w:val="24"/>
      <w:lang w:eastAsia="en-US"/>
    </w:rPr>
  </w:style>
  <w:style w:type="table" w:customStyle="1" w:styleId="TableGrid1">
    <w:name w:val="Table Grid1"/>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Arial" w:hAnsi="Arial"/>
      <w:sz w:val="24"/>
      <w:lang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Pr>
      <w:b/>
      <w:bCs/>
      <w:sz w:val="24"/>
      <w:szCs w:val="24"/>
    </w:rPr>
  </w:style>
  <w:style w:type="character" w:customStyle="1" w:styleId="Heading1Char">
    <w:name w:val="Heading 1 Char"/>
    <w:basedOn w:val="DefaultParagraphFont"/>
    <w:link w:val="Heading1"/>
    <w:uiPriority w:val="9"/>
    <w:rPr>
      <w:rFonts w:asciiTheme="minorHAnsi" w:eastAsiaTheme="majorEastAsia" w:hAnsiTheme="minorHAnsi" w:cstheme="majorBidi"/>
      <w:b/>
      <w:color w:val="0089D0"/>
      <w:sz w:val="24"/>
      <w:szCs w:val="3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b/>
      <w:bCs/>
      <w:lang w:eastAsia="en-US"/>
    </w:rPr>
  </w:style>
  <w:style w:type="paragraph" w:styleId="TOCHeading">
    <w:name w:val="TOC Heading"/>
    <w:basedOn w:val="Heading1"/>
    <w:next w:val="Normal"/>
    <w:uiPriority w:val="39"/>
    <w:unhideWhenUsed/>
    <w:qFormat/>
    <w:pPr>
      <w:spacing w:before="24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pPr>
      <w:tabs>
        <w:tab w:val="right" w:leader="dot" w:pos="15390"/>
      </w:tabs>
      <w:spacing w:after="120"/>
    </w:pPr>
  </w:style>
  <w:style w:type="character" w:customStyle="1" w:styleId="Heading2Char">
    <w:name w:val="Heading 2 Char"/>
    <w:basedOn w:val="DefaultParagraphFont"/>
    <w:link w:val="Heading2"/>
    <w:uiPriority w:val="9"/>
    <w:rPr>
      <w:rFonts w:asciiTheme="minorHAnsi" w:eastAsiaTheme="majorEastAsia" w:hAnsiTheme="minorHAnsi" w:cstheme="majorBidi"/>
      <w:b/>
      <w:color w:val="000000" w:themeColor="text1"/>
      <w:sz w:val="22"/>
      <w:szCs w:val="26"/>
      <w:lang w:eastAsia="en-US"/>
    </w:rPr>
  </w:style>
  <w:style w:type="paragraph" w:styleId="TOC2">
    <w:name w:val="toc 2"/>
    <w:basedOn w:val="Normal"/>
    <w:next w:val="Normal"/>
    <w:autoRedefine/>
    <w:uiPriority w:val="39"/>
    <w:unhideWhenUsed/>
    <w:pPr>
      <w:spacing w:after="100"/>
      <w:ind w:left="220"/>
    </w:p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51119">
      <w:bodyDiv w:val="1"/>
      <w:marLeft w:val="0"/>
      <w:marRight w:val="0"/>
      <w:marTop w:val="0"/>
      <w:marBottom w:val="0"/>
      <w:divBdr>
        <w:top w:val="none" w:sz="0" w:space="0" w:color="auto"/>
        <w:left w:val="none" w:sz="0" w:space="0" w:color="auto"/>
        <w:bottom w:val="none" w:sz="0" w:space="0" w:color="auto"/>
        <w:right w:val="none" w:sz="0" w:space="0" w:color="auto"/>
      </w:divBdr>
    </w:div>
    <w:div w:id="1273365016">
      <w:bodyDiv w:val="1"/>
      <w:marLeft w:val="0"/>
      <w:marRight w:val="0"/>
      <w:marTop w:val="0"/>
      <w:marBottom w:val="0"/>
      <w:divBdr>
        <w:top w:val="none" w:sz="0" w:space="0" w:color="auto"/>
        <w:left w:val="none" w:sz="0" w:space="0" w:color="auto"/>
        <w:bottom w:val="none" w:sz="0" w:space="0" w:color="auto"/>
        <w:right w:val="none" w:sz="0" w:space="0" w:color="auto"/>
      </w:divBdr>
    </w:div>
    <w:div w:id="1413503373">
      <w:bodyDiv w:val="1"/>
      <w:marLeft w:val="0"/>
      <w:marRight w:val="0"/>
      <w:marTop w:val="0"/>
      <w:marBottom w:val="0"/>
      <w:divBdr>
        <w:top w:val="none" w:sz="0" w:space="0" w:color="auto"/>
        <w:left w:val="none" w:sz="0" w:space="0" w:color="auto"/>
        <w:bottom w:val="none" w:sz="0" w:space="0" w:color="auto"/>
        <w:right w:val="none" w:sz="0" w:space="0" w:color="auto"/>
      </w:divBdr>
    </w:div>
    <w:div w:id="1487939072">
      <w:bodyDiv w:val="1"/>
      <w:marLeft w:val="0"/>
      <w:marRight w:val="0"/>
      <w:marTop w:val="0"/>
      <w:marBottom w:val="0"/>
      <w:divBdr>
        <w:top w:val="none" w:sz="0" w:space="0" w:color="auto"/>
        <w:left w:val="none" w:sz="0" w:space="0" w:color="auto"/>
        <w:bottom w:val="none" w:sz="0" w:space="0" w:color="auto"/>
        <w:right w:val="none" w:sz="0" w:space="0" w:color="auto"/>
      </w:divBdr>
    </w:div>
    <w:div w:id="1821457561">
      <w:bodyDiv w:val="1"/>
      <w:marLeft w:val="0"/>
      <w:marRight w:val="0"/>
      <w:marTop w:val="0"/>
      <w:marBottom w:val="0"/>
      <w:divBdr>
        <w:top w:val="none" w:sz="0" w:space="0" w:color="auto"/>
        <w:left w:val="none" w:sz="0" w:space="0" w:color="auto"/>
        <w:bottom w:val="none" w:sz="0" w:space="0" w:color="auto"/>
        <w:right w:val="none" w:sz="0" w:space="0" w:color="auto"/>
      </w:divBdr>
    </w:div>
    <w:div w:id="20606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R">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R Blue">
      <a:srgbClr val="A7A9AC"/>
    </a:custClr>
    <a:custClr name="CR Grey">
      <a:srgbClr val="0089D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950504D81EE14FA854B6AB32055487" ma:contentTypeVersion="13" ma:contentTypeDescription="Create a new document." ma:contentTypeScope="" ma:versionID="fc0e11e986f160f4f4d4820cca0f2b4b">
  <xsd:schema xmlns:xsd="http://www.w3.org/2001/XMLSchema" xmlns:xs="http://www.w3.org/2001/XMLSchema" xmlns:p="http://schemas.microsoft.com/office/2006/metadata/properties" xmlns:ns2="96ca9c83-e980-4a73-8654-4c63427b3829" xmlns:ns3="cd63d4f0-83e2-4c31-9657-a572fdc02a31" targetNamespace="http://schemas.microsoft.com/office/2006/metadata/properties" ma:root="true" ma:fieldsID="085202c1b027618f7728465f67f0d2ab" ns2:_="" ns3:_="">
    <xsd:import namespace="96ca9c83-e980-4a73-8654-4c63427b3829"/>
    <xsd:import namespace="cd63d4f0-83e2-4c31-9657-a572fdc02a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a9c83-e980-4a73-8654-4c63427b38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3d4f0-83e2-4c31-9657-a572fdc02a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C6AB2-E09A-4399-BEE0-229F72C08CCD}">
  <ds:schemaRefs>
    <ds:schemaRef ds:uri="http://schemas.openxmlformats.org/officeDocument/2006/bibliography"/>
  </ds:schemaRefs>
</ds:datastoreItem>
</file>

<file path=customXml/itemProps2.xml><?xml version="1.0" encoding="utf-8"?>
<ds:datastoreItem xmlns:ds="http://schemas.openxmlformats.org/officeDocument/2006/customXml" ds:itemID="{EBF69D19-B223-4587-9ED6-926D3B3C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a9c83-e980-4a73-8654-4c63427b3829"/>
    <ds:schemaRef ds:uri="cd63d4f0-83e2-4c31-9657-a572fdc02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84654-F009-4C49-AAA9-AFDF44814F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6E07CC-A20A-49F9-98E5-88C3D28931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7887</Words>
  <Characters>42601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General Risk Assessment</vt:lpstr>
    </vt:vector>
  </TitlesOfParts>
  <Manager/>
  <Company>Carstens &amp; Robinson Ltd</Company>
  <LinksUpToDate>false</LinksUpToDate>
  <CharactersWithSpaces>50388</CharactersWithSpaces>
  <SharedDoc>false</SharedDoc>
  <HyperlinkBase/>
  <HLinks>
    <vt:vector size="18" baseType="variant">
      <vt:variant>
        <vt:i4>7405578</vt:i4>
      </vt:variant>
      <vt:variant>
        <vt:i4>6</vt:i4>
      </vt:variant>
      <vt:variant>
        <vt:i4>0</vt:i4>
      </vt:variant>
      <vt:variant>
        <vt:i4>5</vt:i4>
      </vt:variant>
      <vt:variant>
        <vt:lpwstr>mailto:healthandsafety@richmond.gov.uk</vt:lpwstr>
      </vt:variant>
      <vt:variant>
        <vt:lpwstr/>
      </vt:variant>
      <vt:variant>
        <vt:i4>2883641</vt:i4>
      </vt:variant>
      <vt:variant>
        <vt:i4>3</vt:i4>
      </vt:variant>
      <vt:variant>
        <vt:i4>0</vt:i4>
      </vt:variant>
      <vt:variant>
        <vt:i4>5</vt:i4>
      </vt:variant>
      <vt:variant>
        <vt:lpwstr>http://www.hse.gov.uk/pubns/indg163.pdf</vt:lpwstr>
      </vt:variant>
      <vt:variant>
        <vt:lpwstr/>
      </vt:variant>
      <vt:variant>
        <vt:i4>2949179</vt:i4>
      </vt:variant>
      <vt:variant>
        <vt:i4>0</vt:i4>
      </vt:variant>
      <vt:variant>
        <vt:i4>0</vt:i4>
      </vt:variant>
      <vt:variant>
        <vt:i4>5</vt:i4>
      </vt:variant>
      <vt:variant>
        <vt:lpwstr>http://www.hse.gov.uk/pubns/indg373.pdf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subject/>
  <dc:creator>Carstens &amp; Robinson Ltd</dc:creator>
  <cp:keywords/>
  <dc:description/>
  <cp:lastModifiedBy>S.Cooper</cp:lastModifiedBy>
  <cp:revision>3</cp:revision>
  <cp:lastPrinted>2015-03-08T16:34:00Z</cp:lastPrinted>
  <dcterms:created xsi:type="dcterms:W3CDTF">2022-02-25T14:51:00Z</dcterms:created>
  <dcterms:modified xsi:type="dcterms:W3CDTF">2022-02-25T15:59:00Z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0x010100DB950504D81EE14FA854B6AB32055487</vt:lpwstr>
  </property>
</Properties>
</file>